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3203" w:rsidRPr="00B13191" w:rsidRDefault="00B13191" w:rsidP="00B13191">
      <w:pPr>
        <w:pStyle w:val="MDPI12title"/>
      </w:pPr>
      <w:r w:rsidRPr="00B13191">
        <w:t>TÍTULO</w:t>
      </w:r>
    </w:p>
    <w:p w:rsidR="00CD3203" w:rsidRPr="00650F4F" w:rsidRDefault="00B026CD" w:rsidP="00C67F93">
      <w:pPr>
        <w:pStyle w:val="MDPI13authornames"/>
      </w:pPr>
      <w:r w:rsidRPr="00650F4F">
        <w:t>Nombre(s)</w:t>
      </w:r>
      <w:r w:rsidR="00CD3203" w:rsidRPr="00650F4F">
        <w:t xml:space="preserve"> </w:t>
      </w:r>
      <w:r w:rsidRPr="00650F4F">
        <w:t>Apellido(s)</w:t>
      </w:r>
      <w:r w:rsidR="00CD3203" w:rsidRPr="00650F4F">
        <w:t xml:space="preserve"> </w:t>
      </w:r>
      <w:r w:rsidR="00CD3203" w:rsidRPr="00650F4F">
        <w:rPr>
          <w:vertAlign w:val="superscript"/>
        </w:rPr>
        <w:t>1</w:t>
      </w:r>
      <w:r w:rsidR="00CD3203" w:rsidRPr="00650F4F">
        <w:t xml:space="preserve">, </w:t>
      </w:r>
      <w:r w:rsidRPr="00650F4F">
        <w:t>Nombres(s)</w:t>
      </w:r>
      <w:r w:rsidR="00CD3203" w:rsidRPr="00650F4F">
        <w:t xml:space="preserve"> </w:t>
      </w:r>
      <w:r w:rsidRPr="00650F4F">
        <w:t>Apellido(s)</w:t>
      </w:r>
      <w:r w:rsidR="00CD3203" w:rsidRPr="00650F4F">
        <w:t xml:space="preserve"> </w:t>
      </w:r>
      <w:r w:rsidR="00CD3203" w:rsidRPr="00650F4F">
        <w:rPr>
          <w:vertAlign w:val="superscript"/>
        </w:rPr>
        <w:t>2</w:t>
      </w:r>
      <w:r w:rsidR="00CD3203" w:rsidRPr="00650F4F">
        <w:t xml:space="preserve"> </w:t>
      </w:r>
      <w:r w:rsidRPr="00650F4F">
        <w:t>&amp;</w:t>
      </w:r>
      <w:r w:rsidR="00CD3203" w:rsidRPr="00650F4F">
        <w:t xml:space="preserve"> </w:t>
      </w:r>
      <w:r w:rsidRPr="00650F4F">
        <w:t>Nombre(s)</w:t>
      </w:r>
      <w:r w:rsidR="00CD3203" w:rsidRPr="00650F4F">
        <w:t xml:space="preserve"> </w:t>
      </w:r>
      <w:r w:rsidRPr="00650F4F">
        <w:t>Apellido(s)</w:t>
      </w:r>
      <w:r w:rsidR="00CD3203" w:rsidRPr="00650F4F">
        <w:t xml:space="preserve"> </w:t>
      </w:r>
      <w:r w:rsidRPr="00650F4F">
        <w:rPr>
          <w:vertAlign w:val="superscript"/>
        </w:rPr>
        <w:t>3</w:t>
      </w:r>
    </w:p>
    <w:p w:rsidR="00CD3203" w:rsidRPr="00650F4F" w:rsidRDefault="00CD3203" w:rsidP="00650F4F">
      <w:pPr>
        <w:pStyle w:val="MDPI16affiliation"/>
      </w:pPr>
      <w:r w:rsidRPr="003030D2">
        <w:rPr>
          <w:vertAlign w:val="superscript"/>
        </w:rPr>
        <w:t>1</w:t>
      </w:r>
      <w:r w:rsidRPr="003030D2">
        <w:tab/>
      </w:r>
      <w:r w:rsidR="00B026CD" w:rsidRPr="00650F4F">
        <w:t>Estudiante, Escuela de Ingeniería Civil, Pontificia Universidad Católica de Valparaíso</w:t>
      </w:r>
      <w:r w:rsidRPr="00650F4F">
        <w:t xml:space="preserve">; </w:t>
      </w:r>
      <w:hyperlink r:id="rId8" w:history="1">
        <w:r w:rsidR="00650F4F" w:rsidRPr="00857F32">
          <w:rPr>
            <w:rStyle w:val="Hipervnculo"/>
          </w:rPr>
          <w:t>e-mail@e-mail.com</w:t>
        </w:r>
      </w:hyperlink>
      <w:r w:rsidR="00650F4F">
        <w:t xml:space="preserve"> </w:t>
      </w:r>
    </w:p>
    <w:p w:rsidR="00CD3203" w:rsidRDefault="00CD3203" w:rsidP="00650F4F">
      <w:pPr>
        <w:pStyle w:val="MDPI16affiliation"/>
      </w:pPr>
      <w:r w:rsidRPr="003030D2">
        <w:rPr>
          <w:szCs w:val="20"/>
          <w:vertAlign w:val="superscript"/>
        </w:rPr>
        <w:t>2</w:t>
      </w:r>
      <w:r w:rsidRPr="003030D2">
        <w:rPr>
          <w:szCs w:val="20"/>
        </w:rPr>
        <w:tab/>
      </w:r>
      <w:r w:rsidR="008106C1">
        <w:rPr>
          <w:szCs w:val="20"/>
        </w:rPr>
        <w:t>P</w:t>
      </w:r>
      <w:r w:rsidR="00B026CD">
        <w:rPr>
          <w:szCs w:val="20"/>
        </w:rPr>
        <w:t>rofesor guía</w:t>
      </w:r>
      <w:r w:rsidR="008106C1">
        <w:rPr>
          <w:szCs w:val="20"/>
        </w:rPr>
        <w:t>, Afiliación</w:t>
      </w:r>
      <w:r w:rsidRPr="003030D2">
        <w:rPr>
          <w:szCs w:val="20"/>
        </w:rPr>
        <w:t xml:space="preserve">; </w:t>
      </w:r>
      <w:hyperlink r:id="rId9" w:history="1">
        <w:r w:rsidR="00B026CD" w:rsidRPr="00857F32">
          <w:rPr>
            <w:rStyle w:val="Hipervnculo"/>
          </w:rPr>
          <w:t>e-mail@e-mail.com</w:t>
        </w:r>
      </w:hyperlink>
    </w:p>
    <w:p w:rsidR="00B026CD" w:rsidRPr="003030D2" w:rsidRDefault="00B026CD" w:rsidP="00650F4F">
      <w:pPr>
        <w:pStyle w:val="MDPI16affiliation"/>
      </w:pPr>
      <w:r>
        <w:rPr>
          <w:vertAlign w:val="superscript"/>
        </w:rPr>
        <w:t>3</w:t>
      </w:r>
      <w:r w:rsidRPr="003030D2">
        <w:tab/>
      </w:r>
      <w:r w:rsidR="008106C1">
        <w:t>P</w:t>
      </w:r>
      <w:r>
        <w:t>rofesor correferente</w:t>
      </w:r>
      <w:r w:rsidR="008106C1">
        <w:t>, Afiliación</w:t>
      </w:r>
      <w:r w:rsidRPr="003030D2">
        <w:t xml:space="preserve">; </w:t>
      </w:r>
      <w:hyperlink r:id="rId10" w:history="1">
        <w:r w:rsidR="00650F4F" w:rsidRPr="00857F32">
          <w:rPr>
            <w:rStyle w:val="Hipervnculo"/>
          </w:rPr>
          <w:t>e-mail@e-mail.com</w:t>
        </w:r>
      </w:hyperlink>
      <w:r w:rsidR="00650F4F">
        <w:t xml:space="preserve"> </w:t>
      </w:r>
    </w:p>
    <w:p w:rsidR="00CD3203" w:rsidRPr="00650F4F" w:rsidRDefault="00B026CD" w:rsidP="00650F4F">
      <w:pPr>
        <w:pStyle w:val="MDPI14history"/>
      </w:pPr>
      <w:r w:rsidRPr="00650F4F">
        <w:t>Recibido</w:t>
      </w:r>
      <w:r w:rsidR="00CD3203" w:rsidRPr="00650F4F">
        <w:t xml:space="preserve">: </w:t>
      </w:r>
      <w:r w:rsidR="00650F4F" w:rsidRPr="00650F4F">
        <w:t>día de mes 20XX</w:t>
      </w:r>
      <w:r w:rsidR="00CD3203" w:rsidRPr="00650F4F">
        <w:t xml:space="preserve">; </w:t>
      </w:r>
      <w:r w:rsidR="00650F4F" w:rsidRPr="00650F4F">
        <w:t>Aprobado</w:t>
      </w:r>
      <w:r w:rsidR="00CD3203" w:rsidRPr="00650F4F">
        <w:t xml:space="preserve">: </w:t>
      </w:r>
      <w:r w:rsidR="00650F4F" w:rsidRPr="00650F4F">
        <w:t>día de mes 20XX</w:t>
      </w:r>
    </w:p>
    <w:p w:rsidR="00CD3203" w:rsidRPr="00650F4F" w:rsidRDefault="00650F4F" w:rsidP="00C67F93">
      <w:pPr>
        <w:pStyle w:val="MDPI17abstract"/>
      </w:pPr>
      <w:r w:rsidRPr="00650F4F">
        <w:rPr>
          <w:b/>
        </w:rPr>
        <w:t>Resumen</w:t>
      </w:r>
      <w:r w:rsidR="00CD3203" w:rsidRPr="003030D2">
        <w:rPr>
          <w:b/>
        </w:rPr>
        <w:t xml:space="preserve">: </w:t>
      </w:r>
      <w:r w:rsidRPr="00650F4F">
        <w:t>Un solo párrafo de máximo 200 palabras</w:t>
      </w:r>
      <w:r w:rsidR="00CD3203" w:rsidRPr="00650F4F">
        <w:t xml:space="preserve">. </w:t>
      </w:r>
      <w:r w:rsidRPr="00650F4F">
        <w:t>Se propone la siguiente estructura</w:t>
      </w:r>
      <w:r w:rsidR="00CD3203" w:rsidRPr="00650F4F">
        <w:t xml:space="preserve">: </w:t>
      </w:r>
      <w:r w:rsidR="00632077" w:rsidRPr="00650F4F">
        <w:t>(1)</w:t>
      </w:r>
      <w:r w:rsidR="00CD3203" w:rsidRPr="00650F4F">
        <w:t xml:space="preserve"> </w:t>
      </w:r>
      <w:r w:rsidR="00CD3203" w:rsidRPr="00506660">
        <w:rPr>
          <w:i/>
        </w:rPr>
        <w:t>Background</w:t>
      </w:r>
      <w:r w:rsidR="00CD3203" w:rsidRPr="00650F4F">
        <w:t xml:space="preserve">: </w:t>
      </w:r>
      <w:r w:rsidRPr="00650F4F">
        <w:t>lugar en donde se define el context</w:t>
      </w:r>
      <w:r w:rsidR="005F2BE0">
        <w:t>o,</w:t>
      </w:r>
      <w:r w:rsidRPr="00650F4F">
        <w:t xml:space="preserve"> la problemática estudiada y el propósito del trabajo. </w:t>
      </w:r>
      <w:r w:rsidR="00632077" w:rsidRPr="00650F4F">
        <w:t>(2)</w:t>
      </w:r>
      <w:r w:rsidR="00CD3203" w:rsidRPr="00650F4F">
        <w:t xml:space="preserve"> </w:t>
      </w:r>
      <w:r w:rsidR="005F2BE0">
        <w:t>Metodología</w:t>
      </w:r>
      <w:r w:rsidR="00CD3203" w:rsidRPr="00650F4F">
        <w:t xml:space="preserve">: </w:t>
      </w:r>
      <w:r w:rsidRPr="00650F4F">
        <w:t>describir</w:t>
      </w:r>
      <w:r>
        <w:t xml:space="preserve"> resumidamente los principales métodos de investigación que se utilizaron en el trabajo</w:t>
      </w:r>
      <w:r w:rsidR="00CD3203" w:rsidRPr="00650F4F">
        <w:t xml:space="preserve">; </w:t>
      </w:r>
      <w:r w:rsidR="00632077" w:rsidRPr="00650F4F">
        <w:t>(3)</w:t>
      </w:r>
      <w:r w:rsidR="00CD3203" w:rsidRPr="00650F4F">
        <w:t xml:space="preserve"> </w:t>
      </w:r>
      <w:r>
        <w:t>Resultados</w:t>
      </w:r>
      <w:r w:rsidR="00CD3203" w:rsidRPr="00650F4F">
        <w:t>:</w:t>
      </w:r>
      <w:r>
        <w:t xml:space="preserve"> resumir los principales descubrimientos del trabajo;</w:t>
      </w:r>
      <w:r w:rsidR="00CD3203" w:rsidRPr="00650F4F">
        <w:t xml:space="preserve"> </w:t>
      </w:r>
      <w:r>
        <w:t>y</w:t>
      </w:r>
      <w:r w:rsidR="00CD3203" w:rsidRPr="00650F4F">
        <w:t xml:space="preserve"> </w:t>
      </w:r>
      <w:r w:rsidR="00632077" w:rsidRPr="00650F4F">
        <w:t>(4)</w:t>
      </w:r>
      <w:r w:rsidR="00CD3203" w:rsidRPr="00650F4F">
        <w:t xml:space="preserve"> </w:t>
      </w:r>
      <w:r>
        <w:t>Conclusiones</w:t>
      </w:r>
      <w:r w:rsidR="00CD3203" w:rsidRPr="00650F4F">
        <w:t xml:space="preserve">: </w:t>
      </w:r>
      <w:r>
        <w:t>indicar las principales contribuciones y conclusiones</w:t>
      </w:r>
      <w:r w:rsidR="00CD3203" w:rsidRPr="00650F4F">
        <w:t xml:space="preserve">. </w:t>
      </w:r>
      <w:r>
        <w:t>El resumen debe ser una representación objetiva de la investigación, por lo que no debe contener información que no será presentada en el cuerpo del documento.</w:t>
      </w:r>
    </w:p>
    <w:p w:rsidR="00CD3203" w:rsidRPr="00650F4F" w:rsidRDefault="00650F4F" w:rsidP="00C67F93">
      <w:pPr>
        <w:pStyle w:val="MDPI18keywords"/>
      </w:pPr>
      <w:r>
        <w:rPr>
          <w:b/>
        </w:rPr>
        <w:t>Palabras clave</w:t>
      </w:r>
      <w:r w:rsidR="00CD3203" w:rsidRPr="003030D2">
        <w:rPr>
          <w:b/>
        </w:rPr>
        <w:t xml:space="preserve">: </w:t>
      </w:r>
      <w:r>
        <w:t>palabra clave</w:t>
      </w:r>
      <w:r w:rsidR="00CD3203" w:rsidRPr="00650F4F">
        <w:t xml:space="preserve"> 1; </w:t>
      </w:r>
      <w:r>
        <w:t>palabra clave</w:t>
      </w:r>
      <w:r w:rsidR="00CD3203" w:rsidRPr="00650F4F">
        <w:t xml:space="preserve"> 2; </w:t>
      </w:r>
      <w:r>
        <w:t>palabra clave</w:t>
      </w:r>
      <w:r w:rsidR="00CD3203" w:rsidRPr="00650F4F">
        <w:t xml:space="preserve"> 3 (</w:t>
      </w:r>
      <w:r>
        <w:t>lista tres a cinco palabras claves del proyecto, éstas deberían estar en el resumen y/o título del artículo</w:t>
      </w:r>
      <w:r w:rsidR="00CD3203" w:rsidRPr="00650F4F">
        <w:t>.)</w:t>
      </w:r>
    </w:p>
    <w:p w:rsidR="00CD3203" w:rsidRPr="003030D2" w:rsidRDefault="00CD3203" w:rsidP="00C67F93">
      <w:pPr>
        <w:pStyle w:val="MDPI19line"/>
      </w:pPr>
    </w:p>
    <w:p w:rsidR="00B026CD" w:rsidRPr="00650F4F" w:rsidRDefault="00B13191" w:rsidP="00B13191">
      <w:pPr>
        <w:pStyle w:val="MDPI12title"/>
      </w:pPr>
      <w:r w:rsidRPr="00650F4F">
        <w:t xml:space="preserve">TITLE (TÍTULO EN INGLÉS) </w:t>
      </w:r>
    </w:p>
    <w:p w:rsidR="00B026CD" w:rsidRPr="00650F4F" w:rsidRDefault="00B026CD" w:rsidP="00C67F93">
      <w:pPr>
        <w:pStyle w:val="MDPI17abstract"/>
        <w:rPr>
          <w:color w:val="auto"/>
          <w:lang w:val="en-US"/>
        </w:rPr>
      </w:pPr>
      <w:r w:rsidRPr="00650F4F">
        <w:rPr>
          <w:b/>
          <w:lang w:val="en-US"/>
        </w:rPr>
        <w:t xml:space="preserve">Abstract: </w:t>
      </w:r>
      <w:proofErr w:type="spellStart"/>
      <w:r w:rsidR="00650F4F" w:rsidRPr="00650F4F">
        <w:rPr>
          <w:lang w:val="en-US"/>
        </w:rPr>
        <w:t>Traducción</w:t>
      </w:r>
      <w:proofErr w:type="spellEnd"/>
      <w:r w:rsidR="00650F4F" w:rsidRPr="00650F4F">
        <w:rPr>
          <w:lang w:val="en-US"/>
        </w:rPr>
        <w:t xml:space="preserve"> del </w:t>
      </w:r>
      <w:proofErr w:type="spellStart"/>
      <w:r w:rsidR="00650F4F" w:rsidRPr="00650F4F">
        <w:rPr>
          <w:lang w:val="en-US"/>
        </w:rPr>
        <w:t>resumen</w:t>
      </w:r>
      <w:proofErr w:type="spellEnd"/>
    </w:p>
    <w:p w:rsidR="00B026CD" w:rsidRPr="00650F4F" w:rsidRDefault="00B026CD" w:rsidP="00C67F93">
      <w:pPr>
        <w:pStyle w:val="MDPI18keywords"/>
        <w:rPr>
          <w:lang w:val="en-US"/>
        </w:rPr>
      </w:pPr>
      <w:r w:rsidRPr="00650F4F">
        <w:rPr>
          <w:b/>
          <w:lang w:val="en-US"/>
        </w:rPr>
        <w:t xml:space="preserve">Keywords: </w:t>
      </w:r>
      <w:r w:rsidRPr="00650F4F">
        <w:rPr>
          <w:lang w:val="en-US"/>
        </w:rPr>
        <w:t>keyword 1; keyword 2; keyword 3 (</w:t>
      </w:r>
      <w:proofErr w:type="spellStart"/>
      <w:r w:rsidR="00650F4F" w:rsidRPr="00650F4F">
        <w:rPr>
          <w:lang w:val="en-US"/>
        </w:rPr>
        <w:t>traducción</w:t>
      </w:r>
      <w:proofErr w:type="spellEnd"/>
      <w:r w:rsidR="00650F4F" w:rsidRPr="00650F4F">
        <w:rPr>
          <w:lang w:val="en-US"/>
        </w:rPr>
        <w:t xml:space="preserve"> de palabras clave)</w:t>
      </w:r>
    </w:p>
    <w:p w:rsidR="00B026CD" w:rsidRPr="003030D2" w:rsidRDefault="00B026CD" w:rsidP="00C67F93">
      <w:pPr>
        <w:pStyle w:val="MDPI19line"/>
      </w:pPr>
    </w:p>
    <w:p w:rsidR="00B026CD" w:rsidRDefault="00B026CD" w:rsidP="00761F06">
      <w:pPr>
        <w:rPr>
          <w:lang w:bidi="en-US"/>
        </w:rPr>
      </w:pPr>
      <w:r>
        <w:rPr>
          <w:lang w:bidi="en-US"/>
        </w:rPr>
        <w:br w:type="page"/>
      </w:r>
    </w:p>
    <w:p w:rsidR="00CD3203" w:rsidRPr="00B13191" w:rsidRDefault="00B13191" w:rsidP="00B13191">
      <w:pPr>
        <w:pStyle w:val="MDPI21heading1"/>
      </w:pPr>
      <w:r w:rsidRPr="00B13191">
        <w:lastRenderedPageBreak/>
        <w:t>0. ¿CÓMO UTILIZAR ESTA PLANILLA?</w:t>
      </w:r>
    </w:p>
    <w:p w:rsidR="00CD3203" w:rsidRPr="00761F06" w:rsidRDefault="00D046D5" w:rsidP="00C67F93">
      <w:pPr>
        <w:pStyle w:val="MDPI31text"/>
        <w:rPr>
          <w:lang w:eastAsia="zh-CN"/>
        </w:rPr>
      </w:pPr>
      <w:r>
        <w:rPr>
          <w:lang w:eastAsia="zh-CN"/>
        </w:rPr>
        <w:t xml:space="preserve">Este </w:t>
      </w:r>
      <w:r w:rsidRPr="00D046D5">
        <w:rPr>
          <w:i/>
          <w:lang w:eastAsia="zh-CN"/>
        </w:rPr>
        <w:t>template</w:t>
      </w:r>
      <w:r>
        <w:rPr>
          <w:lang w:eastAsia="zh-CN"/>
        </w:rPr>
        <w:t xml:space="preserve"> sirve como base para que el estudiante de ingeniería civil de la Pontificia Universidad Católica de Valparaíso entregue su proyecto de título en un formato Artículo</w:t>
      </w:r>
      <w:r w:rsidR="00530932">
        <w:rPr>
          <w:lang w:eastAsia="zh-CN"/>
        </w:rPr>
        <w:t xml:space="preserve"> con un máximo de 10 mil palabras</w:t>
      </w:r>
      <w:r>
        <w:rPr>
          <w:lang w:eastAsia="zh-CN"/>
        </w:rPr>
        <w:t>. Debe existir un mutuo acuerdo entre el profesor guía y el o los estudiantes para utilizar este formato y no el formato tradicional de memoria de título</w:t>
      </w:r>
      <w:r w:rsidR="00506660">
        <w:rPr>
          <w:lang w:eastAsia="zh-CN"/>
        </w:rPr>
        <w:t>; lo anterior, debe ser notificado al jefe de investigación de la unidad académica (</w:t>
      </w:r>
      <w:hyperlink r:id="rId11" w:history="1">
        <w:r w:rsidR="00506660" w:rsidRPr="00857F32">
          <w:rPr>
            <w:rStyle w:val="Hipervnculo"/>
            <w:lang w:eastAsia="zh-CN"/>
          </w:rPr>
          <w:t>jefeinvestigacion.eic@pucv.cl</w:t>
        </w:r>
      </w:hyperlink>
      <w:r w:rsidR="00506660">
        <w:rPr>
          <w:lang w:eastAsia="zh-CN"/>
        </w:rPr>
        <w:t xml:space="preserve">). </w:t>
      </w:r>
      <w:r>
        <w:rPr>
          <w:lang w:eastAsia="zh-CN"/>
        </w:rPr>
        <w:t xml:space="preserve">En esta planilla podrá identificar el formato para los títulos de secciones en sus distintos niveles, formato del texto, figuras, tablas, ecuaciones, citas, etc. </w:t>
      </w:r>
      <w:r w:rsidR="00506660">
        <w:rPr>
          <w:lang w:eastAsia="zh-CN"/>
        </w:rPr>
        <w:t>Inicialmente, debe cambiar el pie y encabezado de página, indicando el año de finalización del proyecto de título, si lo termin</w:t>
      </w:r>
      <w:r w:rsidR="00F41EF3">
        <w:rPr>
          <w:lang w:eastAsia="zh-CN"/>
        </w:rPr>
        <w:t>ó</w:t>
      </w:r>
      <w:r w:rsidR="00506660">
        <w:rPr>
          <w:lang w:eastAsia="zh-CN"/>
        </w:rPr>
        <w:t xml:space="preserve"> el primero o segundo semestre e indicar </w:t>
      </w:r>
      <w:r w:rsidR="00F41EF3">
        <w:rPr>
          <w:lang w:eastAsia="zh-CN"/>
        </w:rPr>
        <w:t>el</w:t>
      </w:r>
      <w:r w:rsidR="00506660">
        <w:rPr>
          <w:lang w:eastAsia="zh-CN"/>
        </w:rPr>
        <w:t xml:space="preserve"> número de artículo que le asignará el jefe de investigación. En la planilla podrá ir escribiendo y copiando sobre los elementos para seguir el formato adecuado; adicionalmente, podrá utilizar los estilos preestablecidos en la barra superior de este documento. Los anglicismos y palabras en otros idiomas se deberán escribir en cursiva. </w:t>
      </w:r>
    </w:p>
    <w:p w:rsidR="00CD3203" w:rsidRPr="00761F06" w:rsidRDefault="00D046D5" w:rsidP="00C67F93">
      <w:pPr>
        <w:pStyle w:val="MDPI31text"/>
        <w:rPr>
          <w:lang w:eastAsia="zh-CN"/>
        </w:rPr>
      </w:pPr>
      <w:r>
        <w:rPr>
          <w:lang w:eastAsia="zh-CN"/>
        </w:rPr>
        <w:t>Remover esta sección completa del documento.</w:t>
      </w:r>
    </w:p>
    <w:p w:rsidR="00CD3203" w:rsidRPr="00761F06" w:rsidRDefault="00CD3203" w:rsidP="00B13191">
      <w:pPr>
        <w:pStyle w:val="MDPI21heading1"/>
      </w:pPr>
      <w:r w:rsidRPr="00761F06">
        <w:t xml:space="preserve">1. </w:t>
      </w:r>
      <w:r w:rsidR="00B13191">
        <w:t>INTRODUCCIÓN</w:t>
      </w:r>
    </w:p>
    <w:p w:rsidR="00CD3203" w:rsidRDefault="00C67F93" w:rsidP="00C67F93">
      <w:pPr>
        <w:pStyle w:val="MDPI31text"/>
      </w:pPr>
      <w:bookmarkStart w:id="0" w:name="OLE_LINK1"/>
      <w:bookmarkStart w:id="1" w:name="OLE_LINK2"/>
      <w:r>
        <w:t xml:space="preserve">En esta sección se debe plantear un </w:t>
      </w:r>
      <w:r w:rsidRPr="00D046D5">
        <w:rPr>
          <w:i/>
        </w:rPr>
        <w:t>background</w:t>
      </w:r>
      <w:r>
        <w:t xml:space="preserve"> asociado al contexto en donde se enmarca el proyecto de título. Este contexto debe estar fundamentado por una revisión del estado del arte y/o la práctica que entregue los antecedentes generales para </w:t>
      </w:r>
      <w:r w:rsidR="00D046D5">
        <w:t xml:space="preserve">entender el problema de ingeniería que se busca a resolver con este proyecto. Para realizar las citas se deberá utilizar el sistema de </w:t>
      </w:r>
      <w:r w:rsidR="00F41EF3">
        <w:t>referencias</w:t>
      </w:r>
      <w:r w:rsidR="00D046D5">
        <w:t xml:space="preserve"> IEEE</w:t>
      </w:r>
      <w:r w:rsidR="00B13191">
        <w:t xml:space="preserve"> (</w:t>
      </w:r>
      <w:hyperlink r:id="rId12" w:history="1">
        <w:r w:rsidR="00B13191" w:rsidRPr="00857F32">
          <w:rPr>
            <w:rStyle w:val="Hipervnculo"/>
          </w:rPr>
          <w:t>https://bit.ly/31YFpAq</w:t>
        </w:r>
      </w:hyperlink>
      <w:r w:rsidR="00B13191">
        <w:t xml:space="preserve"> )</w:t>
      </w:r>
      <w:r w:rsidR="008106C1">
        <w:t xml:space="preserve"> (por ejemplo</w:t>
      </w:r>
      <w:r w:rsidR="002E6801">
        <w:t xml:space="preserve">: </w:t>
      </w:r>
      <w:r w:rsidR="002E6801">
        <w:fldChar w:fldCharType="begin" w:fldLock="1"/>
      </w:r>
      <w:r w:rsidR="002E6801">
        <w:instrText>ADDIN CSL_CITATION {"citationItems":[{"id":"ITEM-1","itemData":{"DOI":"10.1061/</w:instrText>
      </w:r>
      <w:r w:rsidR="002E6801">
        <w:rPr>
          <w:rFonts w:ascii="Times New Roman" w:hAnsi="Times New Roman"/>
        </w:rPr>
        <w:instrText>͑</w:instrText>
      </w:r>
      <w:r w:rsidR="002E6801">
        <w:instrText>ASCE</w:instrText>
      </w:r>
      <w:r w:rsidR="002E6801">
        <w:rPr>
          <w:rFonts w:ascii="Times New Roman" w:hAnsi="Times New Roman"/>
        </w:rPr>
        <w:instrText>͒</w:instrText>
      </w:r>
      <w:r w:rsidR="002E6801">
        <w:instrText>CO.1943-7862.0000203","ISBN":"07339364","ISSN":"07339364/2010/9968</w:instrText>
      </w:r>
      <w:r w:rsidR="002E6801">
        <w:rPr>
          <w:rFonts w:cs="Palatino Linotype"/>
        </w:rPr>
        <w:instrText>–</w:instrText>
      </w:r>
      <w:r w:rsidR="002E6801">
        <w:instrText xml:space="preserve">980","PMID":"52929147","abstract":"Lean construction and building information modeling </w:instrText>
      </w:r>
      <w:r w:rsidR="002E6801">
        <w:rPr>
          <w:rFonts w:ascii="Times New Roman" w:hAnsi="Times New Roman"/>
        </w:rPr>
        <w:instrText>͑</w:instrText>
      </w:r>
      <w:r w:rsidR="002E6801">
        <w:instrText>BIM</w:instrText>
      </w:r>
      <w:r w:rsidR="002E6801">
        <w:rPr>
          <w:rFonts w:ascii="Times New Roman" w:hAnsi="Times New Roman"/>
        </w:rPr>
        <w:instrText>͒</w:instrText>
      </w:r>
      <w:r w:rsidR="002E6801">
        <w:instrText xml:space="preserve"> are quite different initiatives, but both are having profound impacts on the construction industry. A rigorous analysis of the myriad specific interactions between them indicates that a synergy exists which, if properly understood in theoretical terms, can be exploited to improve construction processes beyond the degree to which it might be improved by application of either of these paradigms independently. Using a matrix that juxtaposes BIM functionalities with prescrip-tive lean construction principles, 56 interactions have been identified, all but four of which represent constructive interaction. Although evidence for the majority of these has been found, the matrix is not considered complete but rather a framework for research to explore the degree of validity of the interactions. Construction executives, managers, designers, and developers of information technology systems for construction can also benefit from the framework as an aid to recognizing the potential synergies when planning their lean and BIM adoption strategies.","author":[{"dropping-particle":"","family":"Sacks","given":"Rafael","non-dropping-particle":"","parse-names":false,"suffix":""},{"dropping-particle":"","family":"Koskela","given":"Lauri","non-dropping-particle":"","parse-names":false,"suffix":""},{"dropping-particle":"","family":"Dave","given":"Bhargav A","non-dropping-particle":"","parse-names":false,"suffix":""},{"dropping-particle":"","family":"Owen","given":"Robert","non-dropping-particle":"","parse-names":false,"suffix":""}],"container-title":"Journal of Computing in Civil Engineering","id":"ITEM-1","issue":"9","issued":{"date-parts":[["2010"]]},"page":"968-980","title":"Interaction of Lean and Building Information Modeling in Construction","type":"article-journal","volume":"136"},"uris":["http://www.mendeley.com/documents/?uuid=0d675b58-fac6-4c6e-9be4-62f6a765bb89"]}],"mendeley":{"formattedCitation":"[1]","plainTextFormattedCitation":"[1]","previouslyFormattedCitation":"[1]"},"properties":{"noteIndex":0},"schema":"https://github.com/citation-style-language/schema/raw/master/csl-citation.json"}</w:instrText>
      </w:r>
      <w:r w:rsidR="002E6801">
        <w:fldChar w:fldCharType="separate"/>
      </w:r>
      <w:r w:rsidR="002E6801" w:rsidRPr="002E6801">
        <w:rPr>
          <w:noProof/>
        </w:rPr>
        <w:t>[1]</w:t>
      </w:r>
      <w:r w:rsidR="002E6801">
        <w:fldChar w:fldCharType="end"/>
      </w:r>
      <w:r w:rsidR="002E6801">
        <w:t>)</w:t>
      </w:r>
      <w:r w:rsidR="008106C1">
        <w:t xml:space="preserve">, </w:t>
      </w:r>
      <w:r w:rsidR="00D046D5">
        <w:t>por lo que se recomienda utilizar un sistema de gestión de referencias</w:t>
      </w:r>
      <w:r w:rsidR="00F41EF3">
        <w:t xml:space="preserve"> (ejemplo: Mendeley)</w:t>
      </w:r>
      <w:r w:rsidR="00D046D5">
        <w:t>. En algunos casos se podría crear una sección diferente para ampliar la revisión de literatura, denominado “Revisión de Literatura”; sin perjuicio de lo anterior, en la introducción deben estar los antecedentes necesarios para entender el problema de ingeniería que se busca resolver.</w:t>
      </w:r>
    </w:p>
    <w:p w:rsidR="00D046D5" w:rsidRPr="00761F06" w:rsidRDefault="00D046D5" w:rsidP="00C67F93">
      <w:pPr>
        <w:pStyle w:val="MDPI31text"/>
      </w:pPr>
      <w:r>
        <w:t>Al final de la introducción, se deben plantear los objetivos de</w:t>
      </w:r>
      <w:r w:rsidR="00F41EF3">
        <w:t>l proyecto</w:t>
      </w:r>
      <w:r>
        <w:t>. En algunas ocasiones éstos se pueden definir a través de preguntas de investigación; lo importante es que se entienda el propósito del proyecto de ingeniería civil.</w:t>
      </w:r>
    </w:p>
    <w:bookmarkEnd w:id="0"/>
    <w:bookmarkEnd w:id="1"/>
    <w:p w:rsidR="00CD3203" w:rsidRPr="00761F06" w:rsidRDefault="00CD3203" w:rsidP="00B13191">
      <w:pPr>
        <w:pStyle w:val="MDPI21heading1"/>
      </w:pPr>
      <w:r w:rsidRPr="00761F06">
        <w:t xml:space="preserve">2. </w:t>
      </w:r>
      <w:r w:rsidR="00B13191">
        <w:t>METODOLOGÍA</w:t>
      </w:r>
    </w:p>
    <w:p w:rsidR="00CD3203" w:rsidRPr="00761F06" w:rsidRDefault="00C67F93" w:rsidP="00C67F93">
      <w:pPr>
        <w:pStyle w:val="MDPI31text"/>
      </w:pPr>
      <w:r>
        <w:t>En esta sección se plantea la metodología de trabajo. E</w:t>
      </w:r>
      <w:r w:rsidR="00F41EF3">
        <w:t xml:space="preserve">s decir, </w:t>
      </w:r>
      <w:r>
        <w:t xml:space="preserve">se debe explicar cómo se cumplirá con el propósito del proyecto. Por lo tanto, se debe plantear el proceso metodológico y actividades, con las respectivas herramientas, fundamentos, teorías, materiales, equipamiento, metodologías, </w:t>
      </w:r>
      <w:r w:rsidR="00F41EF3">
        <w:t xml:space="preserve">sistemas, </w:t>
      </w:r>
      <w:r>
        <w:t>casos y otros elementos necesarios para ejecutar el proceso.</w:t>
      </w:r>
    </w:p>
    <w:p w:rsidR="00CD3203" w:rsidRPr="00761F06" w:rsidRDefault="00B13191" w:rsidP="00B13191">
      <w:pPr>
        <w:pStyle w:val="MDPI21heading1"/>
      </w:pPr>
      <w:r w:rsidRPr="00761F06">
        <w:t xml:space="preserve">3. </w:t>
      </w:r>
      <w:r>
        <w:t>RESULTADOS</w:t>
      </w:r>
    </w:p>
    <w:p w:rsidR="00CD3203" w:rsidRPr="00C67F93" w:rsidRDefault="00C67F93" w:rsidP="00C67F93">
      <w:pPr>
        <w:pStyle w:val="MDPI31text"/>
      </w:pPr>
      <w:r w:rsidRPr="00C67F93">
        <w:t>En esta sección se plantean los principales resultados obtenidos del proyecto. Se puede dividir en subsecciones, crear listados, tablas, ecuaciones, y figuras.</w:t>
      </w:r>
    </w:p>
    <w:p w:rsidR="00CD3203" w:rsidRPr="00761F06" w:rsidRDefault="00CD3203" w:rsidP="00506660">
      <w:pPr>
        <w:pStyle w:val="MDPI22heading2"/>
      </w:pPr>
      <w:r w:rsidRPr="00761F06">
        <w:t xml:space="preserve">3.1. </w:t>
      </w:r>
      <w:r w:rsidR="00C67F93">
        <w:t>Subsección</w:t>
      </w:r>
    </w:p>
    <w:p w:rsidR="00CD3203" w:rsidRPr="00506660" w:rsidRDefault="00CD3203" w:rsidP="00506660">
      <w:pPr>
        <w:pStyle w:val="MDPI23heading3"/>
      </w:pPr>
      <w:r w:rsidRPr="00506660">
        <w:t xml:space="preserve">3.1.1. </w:t>
      </w:r>
      <w:r w:rsidR="00C67F93" w:rsidRPr="00506660">
        <w:t>Subsección de la subsección (nivel máximo de subsección)</w:t>
      </w:r>
    </w:p>
    <w:p w:rsidR="00CD3203" w:rsidRPr="00761F06" w:rsidRDefault="00C67F93" w:rsidP="00C67F93">
      <w:pPr>
        <w:pStyle w:val="MDPI35textbeforelist"/>
      </w:pPr>
      <w:r>
        <w:t>Listado con viñetas (se utiliza usualmente cuando no existe un orden definido en la lista)</w:t>
      </w:r>
    </w:p>
    <w:p w:rsidR="00CD3203" w:rsidRPr="00761F06" w:rsidRDefault="00C67F93" w:rsidP="00C67F93">
      <w:pPr>
        <w:pStyle w:val="MDPI38bullet"/>
      </w:pPr>
      <w:r>
        <w:t>Primera viñeta</w:t>
      </w:r>
    </w:p>
    <w:p w:rsidR="00CD3203" w:rsidRPr="00761F06" w:rsidRDefault="00C67F93" w:rsidP="00C67F93">
      <w:pPr>
        <w:pStyle w:val="MDPI38bullet"/>
      </w:pPr>
      <w:r>
        <w:t>Segunda viñeta</w:t>
      </w:r>
    </w:p>
    <w:p w:rsidR="00CD3203" w:rsidRPr="00761F06" w:rsidRDefault="00C67F93" w:rsidP="00C67F93">
      <w:pPr>
        <w:pStyle w:val="MDPI38bullet"/>
      </w:pPr>
      <w:r>
        <w:t>N-ésima viñeta</w:t>
      </w:r>
    </w:p>
    <w:p w:rsidR="00CD3203" w:rsidRPr="00761F06" w:rsidRDefault="00C67F93" w:rsidP="00C67F93">
      <w:pPr>
        <w:pStyle w:val="MDPI36textafterlist"/>
      </w:pPr>
      <w:r>
        <w:lastRenderedPageBreak/>
        <w:t>Listado numerado (se utiliza usualmente cuando si existe un orden definido en la lista)</w:t>
      </w:r>
    </w:p>
    <w:p w:rsidR="00CD3203" w:rsidRPr="00761F06" w:rsidRDefault="00C67F93" w:rsidP="00C67F93">
      <w:pPr>
        <w:pStyle w:val="MDPI37itemize"/>
      </w:pPr>
      <w:r>
        <w:t>Primer elemento</w:t>
      </w:r>
    </w:p>
    <w:p w:rsidR="00CD3203" w:rsidRPr="00761F06" w:rsidRDefault="00C67F93" w:rsidP="00C67F93">
      <w:pPr>
        <w:pStyle w:val="MDPI37itemize"/>
      </w:pPr>
      <w:r>
        <w:t>Segundo Elemento</w:t>
      </w:r>
    </w:p>
    <w:p w:rsidR="00CD3203" w:rsidRPr="00761F06" w:rsidRDefault="00C67F93" w:rsidP="00C67F93">
      <w:pPr>
        <w:pStyle w:val="MDPI37itemize"/>
      </w:pPr>
      <w:r>
        <w:t>N-ésimo elemento</w:t>
      </w:r>
    </w:p>
    <w:p w:rsidR="00CD3203" w:rsidRPr="00761F06" w:rsidRDefault="00C67F93" w:rsidP="00C67F93">
      <w:pPr>
        <w:pStyle w:val="MDPI36textafterlist"/>
      </w:pPr>
      <w:r>
        <w:t>El texto continúa acá.</w:t>
      </w:r>
    </w:p>
    <w:p w:rsidR="00CD3203" w:rsidRPr="00506660" w:rsidRDefault="00CD3203" w:rsidP="00506660">
      <w:pPr>
        <w:pStyle w:val="MDPI22heading2"/>
      </w:pPr>
      <w:r w:rsidRPr="00506660">
        <w:t>3.2. Figur</w:t>
      </w:r>
      <w:r w:rsidR="00506660" w:rsidRPr="00506660">
        <w:t>a</w:t>
      </w:r>
      <w:r w:rsidRPr="00506660">
        <w:t>s</w:t>
      </w:r>
      <w:r w:rsidR="00506660" w:rsidRPr="00506660">
        <w:t xml:space="preserve"> y</w:t>
      </w:r>
      <w:r w:rsidRPr="00506660">
        <w:t xml:space="preserve"> Tabl</w:t>
      </w:r>
      <w:r w:rsidR="00506660" w:rsidRPr="00506660">
        <w:t>as</w:t>
      </w:r>
    </w:p>
    <w:p w:rsidR="00CD3203" w:rsidRPr="00761F06" w:rsidRDefault="00506660" w:rsidP="00C67F93">
      <w:pPr>
        <w:pStyle w:val="MDPI33textspaceafter"/>
      </w:pPr>
      <w:r>
        <w:t>Todas las figuras y tablas deberán estar citadas en el cuerpo de texto del documento como Figura 1, Tabla 1, etc.</w:t>
      </w:r>
    </w:p>
    <w:tbl>
      <w:tblPr>
        <w:tblW w:w="0" w:type="auto"/>
        <w:tblLook w:val="04A0" w:firstRow="1" w:lastRow="0" w:firstColumn="1" w:lastColumn="0" w:noHBand="0" w:noVBand="1"/>
      </w:tblPr>
      <w:tblGrid>
        <w:gridCol w:w="4589"/>
        <w:gridCol w:w="4589"/>
      </w:tblGrid>
      <w:tr w:rsidR="00CD3203" w:rsidRPr="00761F06" w:rsidTr="00CD3203">
        <w:tc>
          <w:tcPr>
            <w:tcW w:w="4779" w:type="dxa"/>
          </w:tcPr>
          <w:p w:rsidR="00CD3203" w:rsidRPr="00761F06" w:rsidRDefault="00200F1C" w:rsidP="00CD3203">
            <w:pPr>
              <w:pStyle w:val="MDPI52figure"/>
              <w:adjustRightInd w:val="0"/>
              <w:snapToGrid w:val="0"/>
              <w:rPr>
                <w:lang w:val="es-419"/>
              </w:rPr>
            </w:pPr>
            <w:r w:rsidRPr="00761F06">
              <w:rPr>
                <w:noProof/>
                <w:snapToGrid/>
                <w:lang w:val="es-419" w:eastAsia="zh-CN" w:bidi="ar-SA"/>
              </w:rPr>
              <w:drawing>
                <wp:inline distT="0" distB="0" distL="0" distR="0">
                  <wp:extent cx="1257300" cy="125730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CD3203" w:rsidRPr="00761F06" w:rsidRDefault="00CD3203" w:rsidP="00CD3203">
            <w:pPr>
              <w:pStyle w:val="MDPI52figure"/>
              <w:adjustRightInd w:val="0"/>
              <w:snapToGrid w:val="0"/>
              <w:rPr>
                <w:sz w:val="20"/>
                <w:lang w:val="es-419"/>
              </w:rPr>
            </w:pPr>
            <w:r w:rsidRPr="00761F06">
              <w:rPr>
                <w:sz w:val="20"/>
                <w:lang w:val="es-419"/>
              </w:rPr>
              <w:t>(</w:t>
            </w:r>
            <w:r w:rsidRPr="00761F06">
              <w:rPr>
                <w:b/>
                <w:sz w:val="20"/>
                <w:lang w:val="es-419"/>
              </w:rPr>
              <w:t>a</w:t>
            </w:r>
            <w:r w:rsidRPr="00761F06">
              <w:rPr>
                <w:sz w:val="20"/>
                <w:lang w:val="es-419"/>
              </w:rPr>
              <w:t>)</w:t>
            </w:r>
          </w:p>
        </w:tc>
        <w:tc>
          <w:tcPr>
            <w:tcW w:w="4780" w:type="dxa"/>
          </w:tcPr>
          <w:p w:rsidR="00CD3203" w:rsidRPr="00761F06" w:rsidRDefault="00200F1C" w:rsidP="00CD3203">
            <w:pPr>
              <w:pStyle w:val="MDPI52figure"/>
              <w:adjustRightInd w:val="0"/>
              <w:snapToGrid w:val="0"/>
              <w:rPr>
                <w:lang w:val="es-419"/>
              </w:rPr>
            </w:pPr>
            <w:r w:rsidRPr="00761F06">
              <w:rPr>
                <w:noProof/>
                <w:snapToGrid/>
                <w:lang w:val="es-419" w:eastAsia="zh-CN" w:bidi="ar-SA"/>
              </w:rPr>
              <w:drawing>
                <wp:inline distT="0" distB="0" distL="0" distR="0">
                  <wp:extent cx="1257300" cy="125730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rsidR="00CD3203" w:rsidRPr="00761F06" w:rsidRDefault="00CD3203" w:rsidP="00CD3203">
            <w:pPr>
              <w:pStyle w:val="MDPI52figure"/>
              <w:adjustRightInd w:val="0"/>
              <w:snapToGrid w:val="0"/>
              <w:rPr>
                <w:sz w:val="20"/>
                <w:lang w:val="es-419"/>
              </w:rPr>
            </w:pPr>
            <w:r w:rsidRPr="00761F06">
              <w:rPr>
                <w:sz w:val="20"/>
                <w:lang w:val="es-419"/>
              </w:rPr>
              <w:t>(</w:t>
            </w:r>
            <w:r w:rsidRPr="00761F06">
              <w:rPr>
                <w:b/>
                <w:sz w:val="20"/>
                <w:lang w:val="es-419"/>
              </w:rPr>
              <w:t>b</w:t>
            </w:r>
            <w:r w:rsidRPr="00761F06">
              <w:rPr>
                <w:sz w:val="20"/>
                <w:lang w:val="es-419"/>
              </w:rPr>
              <w:t>)</w:t>
            </w:r>
          </w:p>
        </w:tc>
      </w:tr>
    </w:tbl>
    <w:p w:rsidR="00CD3203" w:rsidRPr="00761F06" w:rsidRDefault="00CD3203" w:rsidP="00CD3203">
      <w:pPr>
        <w:pStyle w:val="MDPI51figurecaption"/>
        <w:rPr>
          <w:lang w:val="es-419"/>
        </w:rPr>
      </w:pPr>
      <w:r w:rsidRPr="00761F06">
        <w:rPr>
          <w:b/>
          <w:lang w:val="es-419"/>
        </w:rPr>
        <w:t>Figur</w:t>
      </w:r>
      <w:r w:rsidR="00506660">
        <w:rPr>
          <w:b/>
          <w:lang w:val="es-419"/>
        </w:rPr>
        <w:t>a</w:t>
      </w:r>
      <w:r w:rsidRPr="00761F06">
        <w:rPr>
          <w:b/>
          <w:lang w:val="es-419"/>
        </w:rPr>
        <w:t xml:space="preserve"> 1.</w:t>
      </w:r>
      <w:r w:rsidRPr="00761F06">
        <w:rPr>
          <w:lang w:val="es-419"/>
        </w:rPr>
        <w:t xml:space="preserve"> </w:t>
      </w:r>
      <w:r w:rsidR="00506660">
        <w:rPr>
          <w:lang w:val="es-419"/>
        </w:rPr>
        <w:t>Descripción de la figura y cita si es que corresponde. Si la Figura tiene múltiples esquemas deberá insertar las imágenes centradas en una Tabla</w:t>
      </w:r>
      <w:r w:rsidR="00F41EF3">
        <w:rPr>
          <w:lang w:val="es-419"/>
        </w:rPr>
        <w:t xml:space="preserve"> (número de columnas igual al número de paneles)</w:t>
      </w:r>
      <w:r w:rsidR="00506660">
        <w:rPr>
          <w:lang w:val="es-419"/>
        </w:rPr>
        <w:t xml:space="preserve"> sin bordes y deberá hacer la descripción por separado</w:t>
      </w:r>
      <w:r w:rsidRPr="00761F06">
        <w:rPr>
          <w:lang w:val="es-419"/>
        </w:rPr>
        <w:t>: (</w:t>
      </w:r>
      <w:r w:rsidRPr="00761F06">
        <w:rPr>
          <w:b/>
          <w:lang w:val="es-419"/>
        </w:rPr>
        <w:t>a</w:t>
      </w:r>
      <w:r w:rsidRPr="00761F06">
        <w:rPr>
          <w:lang w:val="es-419"/>
        </w:rPr>
        <w:t>) Descri</w:t>
      </w:r>
      <w:r w:rsidR="00506660">
        <w:rPr>
          <w:lang w:val="es-419"/>
        </w:rPr>
        <w:t>pción panel 1</w:t>
      </w:r>
      <w:r w:rsidRPr="00761F06">
        <w:rPr>
          <w:lang w:val="es-419"/>
        </w:rPr>
        <w:t>; (</w:t>
      </w:r>
      <w:r w:rsidRPr="00761F06">
        <w:rPr>
          <w:b/>
          <w:lang w:val="es-419"/>
        </w:rPr>
        <w:t>b</w:t>
      </w:r>
      <w:r w:rsidRPr="00761F06">
        <w:rPr>
          <w:lang w:val="es-419"/>
        </w:rPr>
        <w:t>) Descrip</w:t>
      </w:r>
      <w:r w:rsidR="00506660">
        <w:rPr>
          <w:lang w:val="es-419"/>
        </w:rPr>
        <w:t>ción panel 2.</w:t>
      </w:r>
    </w:p>
    <w:p w:rsidR="00CD3203" w:rsidRPr="00761F06" w:rsidRDefault="00CD3203" w:rsidP="00CD3203">
      <w:pPr>
        <w:pStyle w:val="MDPI41tablecaption"/>
        <w:jc w:val="center"/>
        <w:rPr>
          <w:lang w:val="es-419"/>
        </w:rPr>
      </w:pPr>
      <w:r w:rsidRPr="00761F06">
        <w:rPr>
          <w:b/>
          <w:lang w:val="es-419"/>
        </w:rPr>
        <w:t>Tabl</w:t>
      </w:r>
      <w:r w:rsidR="00506660">
        <w:rPr>
          <w:b/>
          <w:lang w:val="es-419"/>
        </w:rPr>
        <w:t>a</w:t>
      </w:r>
      <w:r w:rsidRPr="00761F06">
        <w:rPr>
          <w:b/>
          <w:lang w:val="es-419"/>
        </w:rPr>
        <w:t xml:space="preserve"> 1.</w:t>
      </w:r>
      <w:r w:rsidRPr="00761F06">
        <w:rPr>
          <w:lang w:val="es-419"/>
        </w:rPr>
        <w:t xml:space="preserve"> </w:t>
      </w:r>
      <w:r w:rsidR="00506660">
        <w:rPr>
          <w:lang w:val="es-419"/>
        </w:rPr>
        <w:t xml:space="preserve">Descripción Tabla </w:t>
      </w:r>
      <w:r w:rsidR="00530932">
        <w:rPr>
          <w:lang w:val="es-419"/>
        </w:rPr>
        <w:t>deberá estar centrado.</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D3203" w:rsidRPr="00761F06" w:rsidTr="001A1BB3">
        <w:trPr>
          <w:jc w:val="center"/>
        </w:trPr>
        <w:tc>
          <w:tcPr>
            <w:tcW w:w="1599" w:type="dxa"/>
            <w:tcBorders>
              <w:bottom w:val="single" w:sz="4" w:space="0" w:color="auto"/>
            </w:tcBorders>
            <w:shd w:val="clear" w:color="auto" w:fill="auto"/>
            <w:vAlign w:val="center"/>
          </w:tcPr>
          <w:p w:rsidR="00CD3203" w:rsidRPr="00761F06" w:rsidRDefault="00530932" w:rsidP="00604EDE">
            <w:pPr>
              <w:pStyle w:val="MDPI42tablebody"/>
              <w:spacing w:line="240" w:lineRule="auto"/>
              <w:rPr>
                <w:b/>
                <w:lang w:val="es-419"/>
              </w:rPr>
            </w:pPr>
            <w:r>
              <w:rPr>
                <w:b/>
                <w:lang w:val="es-419"/>
              </w:rPr>
              <w:t>Título</w:t>
            </w:r>
            <w:r w:rsidR="00CD3203" w:rsidRPr="00761F06">
              <w:rPr>
                <w:b/>
                <w:lang w:val="es-419"/>
              </w:rPr>
              <w:t xml:space="preserve"> 1</w:t>
            </w:r>
          </w:p>
        </w:tc>
        <w:tc>
          <w:tcPr>
            <w:tcW w:w="1599" w:type="dxa"/>
            <w:tcBorders>
              <w:bottom w:val="single" w:sz="4" w:space="0" w:color="auto"/>
            </w:tcBorders>
            <w:shd w:val="clear" w:color="auto" w:fill="auto"/>
            <w:vAlign w:val="center"/>
          </w:tcPr>
          <w:p w:rsidR="00CD3203" w:rsidRPr="00761F06" w:rsidRDefault="00530932" w:rsidP="00604EDE">
            <w:pPr>
              <w:pStyle w:val="MDPI42tablebody"/>
              <w:spacing w:line="240" w:lineRule="auto"/>
              <w:rPr>
                <w:b/>
                <w:lang w:val="es-419"/>
              </w:rPr>
            </w:pPr>
            <w:r>
              <w:rPr>
                <w:b/>
                <w:lang w:val="es-419"/>
              </w:rPr>
              <w:t>Título</w:t>
            </w:r>
            <w:r w:rsidR="00CD3203" w:rsidRPr="00761F06">
              <w:rPr>
                <w:b/>
                <w:lang w:val="es-419"/>
              </w:rPr>
              <w:t xml:space="preserve"> 2</w:t>
            </w:r>
          </w:p>
        </w:tc>
        <w:tc>
          <w:tcPr>
            <w:tcW w:w="1599" w:type="dxa"/>
            <w:tcBorders>
              <w:bottom w:val="single" w:sz="4" w:space="0" w:color="auto"/>
            </w:tcBorders>
            <w:shd w:val="clear" w:color="auto" w:fill="auto"/>
            <w:vAlign w:val="center"/>
          </w:tcPr>
          <w:p w:rsidR="00CD3203" w:rsidRPr="00761F06" w:rsidRDefault="00530932" w:rsidP="00604EDE">
            <w:pPr>
              <w:pStyle w:val="MDPI42tablebody"/>
              <w:spacing w:line="240" w:lineRule="auto"/>
              <w:rPr>
                <w:b/>
                <w:lang w:val="es-419"/>
              </w:rPr>
            </w:pPr>
            <w:r>
              <w:rPr>
                <w:b/>
                <w:lang w:val="es-419"/>
              </w:rPr>
              <w:t>Título</w:t>
            </w:r>
            <w:r w:rsidR="00CD3203" w:rsidRPr="00761F06">
              <w:rPr>
                <w:b/>
                <w:lang w:val="es-419"/>
              </w:rPr>
              <w:t xml:space="preserve"> 3</w:t>
            </w:r>
          </w:p>
        </w:tc>
      </w:tr>
      <w:tr w:rsidR="00CD3203" w:rsidRPr="00761F06" w:rsidTr="001A1BB3">
        <w:trPr>
          <w:jc w:val="center"/>
        </w:trPr>
        <w:tc>
          <w:tcPr>
            <w:tcW w:w="1599" w:type="dxa"/>
            <w:shd w:val="clear" w:color="auto" w:fill="auto"/>
            <w:vAlign w:val="center"/>
          </w:tcPr>
          <w:p w:rsidR="00CD3203" w:rsidRPr="00761F06" w:rsidRDefault="00530932" w:rsidP="00604EDE">
            <w:pPr>
              <w:pStyle w:val="MDPI42tablebody"/>
              <w:spacing w:line="240" w:lineRule="auto"/>
              <w:rPr>
                <w:lang w:val="es-419"/>
              </w:rPr>
            </w:pPr>
            <w:r>
              <w:rPr>
                <w:lang w:val="es-419"/>
              </w:rPr>
              <w:t>entrada</w:t>
            </w:r>
            <w:r w:rsidR="00CD3203" w:rsidRPr="00761F06">
              <w:rPr>
                <w:lang w:val="es-419"/>
              </w:rPr>
              <w:t xml:space="preserve"> 1</w:t>
            </w:r>
          </w:p>
        </w:tc>
        <w:tc>
          <w:tcPr>
            <w:tcW w:w="1599" w:type="dxa"/>
            <w:shd w:val="clear" w:color="auto" w:fill="auto"/>
            <w:vAlign w:val="center"/>
          </w:tcPr>
          <w:p w:rsidR="00CD3203" w:rsidRPr="00761F06" w:rsidRDefault="00CD3203" w:rsidP="00604EDE">
            <w:pPr>
              <w:pStyle w:val="MDPI42tablebody"/>
              <w:spacing w:line="240" w:lineRule="auto"/>
              <w:rPr>
                <w:lang w:val="es-419"/>
              </w:rPr>
            </w:pPr>
            <w:r w:rsidRPr="00761F06">
              <w:rPr>
                <w:lang w:val="es-419"/>
              </w:rPr>
              <w:t>data</w:t>
            </w:r>
          </w:p>
        </w:tc>
        <w:tc>
          <w:tcPr>
            <w:tcW w:w="1599" w:type="dxa"/>
            <w:shd w:val="clear" w:color="auto" w:fill="auto"/>
            <w:vAlign w:val="center"/>
          </w:tcPr>
          <w:p w:rsidR="00CD3203" w:rsidRPr="00761F06" w:rsidRDefault="00CD3203" w:rsidP="00604EDE">
            <w:pPr>
              <w:pStyle w:val="MDPI42tablebody"/>
              <w:spacing w:line="240" w:lineRule="auto"/>
              <w:rPr>
                <w:lang w:val="es-419"/>
              </w:rPr>
            </w:pPr>
            <w:r w:rsidRPr="00761F06">
              <w:rPr>
                <w:lang w:val="es-419"/>
              </w:rPr>
              <w:t>data</w:t>
            </w:r>
          </w:p>
        </w:tc>
      </w:tr>
      <w:tr w:rsidR="00CD3203" w:rsidRPr="00761F06" w:rsidTr="001A1BB3">
        <w:trPr>
          <w:jc w:val="center"/>
        </w:trPr>
        <w:tc>
          <w:tcPr>
            <w:tcW w:w="1599" w:type="dxa"/>
            <w:shd w:val="clear" w:color="auto" w:fill="auto"/>
            <w:vAlign w:val="center"/>
          </w:tcPr>
          <w:p w:rsidR="00CD3203" w:rsidRPr="00761F06" w:rsidRDefault="00CD3203" w:rsidP="00604EDE">
            <w:pPr>
              <w:pStyle w:val="MDPI42tablebody"/>
              <w:spacing w:line="240" w:lineRule="auto"/>
              <w:rPr>
                <w:lang w:val="es-419"/>
              </w:rPr>
            </w:pPr>
            <w:r w:rsidRPr="00761F06">
              <w:rPr>
                <w:lang w:val="es-419"/>
              </w:rPr>
              <w:t>entr</w:t>
            </w:r>
            <w:r w:rsidR="00530932">
              <w:rPr>
                <w:lang w:val="es-419"/>
              </w:rPr>
              <w:t>ada</w:t>
            </w:r>
            <w:r w:rsidRPr="00761F06">
              <w:rPr>
                <w:lang w:val="es-419"/>
              </w:rPr>
              <w:t xml:space="preserve"> 2</w:t>
            </w:r>
          </w:p>
        </w:tc>
        <w:tc>
          <w:tcPr>
            <w:tcW w:w="1599" w:type="dxa"/>
            <w:shd w:val="clear" w:color="auto" w:fill="auto"/>
            <w:vAlign w:val="center"/>
          </w:tcPr>
          <w:p w:rsidR="00CD3203" w:rsidRPr="00761F06" w:rsidRDefault="00CD3203" w:rsidP="00604EDE">
            <w:pPr>
              <w:pStyle w:val="MDPI42tablebody"/>
              <w:spacing w:line="240" w:lineRule="auto"/>
              <w:rPr>
                <w:lang w:val="es-419"/>
              </w:rPr>
            </w:pPr>
            <w:r w:rsidRPr="00761F06">
              <w:rPr>
                <w:lang w:val="es-419"/>
              </w:rPr>
              <w:t>data</w:t>
            </w:r>
          </w:p>
        </w:tc>
        <w:tc>
          <w:tcPr>
            <w:tcW w:w="1599" w:type="dxa"/>
            <w:shd w:val="clear" w:color="auto" w:fill="auto"/>
            <w:vAlign w:val="center"/>
          </w:tcPr>
          <w:p w:rsidR="00CD3203" w:rsidRPr="00761F06" w:rsidRDefault="00CD3203" w:rsidP="00604EDE">
            <w:pPr>
              <w:pStyle w:val="MDPI42tablebody"/>
              <w:spacing w:line="240" w:lineRule="auto"/>
              <w:rPr>
                <w:lang w:val="es-419"/>
              </w:rPr>
            </w:pPr>
            <w:r w:rsidRPr="00761F06">
              <w:rPr>
                <w:lang w:val="es-419"/>
              </w:rPr>
              <w:t xml:space="preserve">data </w:t>
            </w:r>
            <w:r w:rsidRPr="00761F06">
              <w:rPr>
                <w:vertAlign w:val="superscript"/>
                <w:lang w:val="es-419"/>
              </w:rPr>
              <w:t>1</w:t>
            </w:r>
          </w:p>
        </w:tc>
      </w:tr>
    </w:tbl>
    <w:p w:rsidR="00CD3203" w:rsidRPr="00761F06" w:rsidRDefault="00CD3203" w:rsidP="00CD3203">
      <w:pPr>
        <w:pStyle w:val="MDPI43tablefooter"/>
        <w:spacing w:after="240"/>
        <w:jc w:val="center"/>
        <w:rPr>
          <w:lang w:val="es-419"/>
        </w:rPr>
      </w:pPr>
      <w:r w:rsidRPr="00761F06">
        <w:rPr>
          <w:vertAlign w:val="superscript"/>
          <w:lang w:val="es-419"/>
        </w:rPr>
        <w:t>1</w:t>
      </w:r>
      <w:r w:rsidRPr="00761F06">
        <w:rPr>
          <w:lang w:val="es-419"/>
        </w:rPr>
        <w:t xml:space="preserve"> </w:t>
      </w:r>
      <w:r w:rsidR="00530932">
        <w:rPr>
          <w:lang w:val="es-419"/>
        </w:rPr>
        <w:t>Podría tener un pie si es que desea explicar algún datos específico</w:t>
      </w:r>
      <w:r w:rsidR="002E6801">
        <w:rPr>
          <w:lang w:val="es-419"/>
        </w:rPr>
        <w:t>s</w:t>
      </w:r>
      <w:r w:rsidRPr="00761F06">
        <w:rPr>
          <w:lang w:val="es-419"/>
        </w:rPr>
        <w:t>.</w:t>
      </w:r>
    </w:p>
    <w:p w:rsidR="00CD3203" w:rsidRPr="00761F06" w:rsidRDefault="00CD3203" w:rsidP="00506660">
      <w:pPr>
        <w:pStyle w:val="MDPI22heading2"/>
      </w:pPr>
      <w:r w:rsidRPr="00761F06">
        <w:t xml:space="preserve">3.3. </w:t>
      </w:r>
      <w:r w:rsidR="00530932">
        <w:t>Formato de elementos matemáticos</w:t>
      </w:r>
    </w:p>
    <w:p w:rsidR="00CD3203" w:rsidRPr="00761F06" w:rsidRDefault="00530932" w:rsidP="00C67F93">
      <w:pPr>
        <w:pStyle w:val="MDPI31text"/>
      </w:pPr>
      <w:r>
        <w:t xml:space="preserve">Estos es un ejemplo de elemento matemático. Se deberá utilizar una tabla de dos columnas sin bordes. En la primera columna inserte el elemento matemático con el editor específico con que cuenta Word. En la segunda columna inserte entre paréntesis el </w:t>
      </w:r>
      <w:r w:rsidR="00F41EF3">
        <w:t xml:space="preserve">número en </w:t>
      </w:r>
      <w:r>
        <w:t>orden correlativo del elemento matemático, función o ecuación, etc.</w:t>
      </w:r>
    </w:p>
    <w:tbl>
      <w:tblPr>
        <w:tblW w:w="5000" w:type="pct"/>
        <w:jc w:val="center"/>
        <w:tblCellMar>
          <w:left w:w="0" w:type="dxa"/>
          <w:right w:w="0" w:type="dxa"/>
        </w:tblCellMar>
        <w:tblLook w:val="04A0" w:firstRow="1" w:lastRow="0" w:firstColumn="1" w:lastColumn="0" w:noHBand="0" w:noVBand="1"/>
      </w:tblPr>
      <w:tblGrid>
        <w:gridCol w:w="8726"/>
        <w:gridCol w:w="452"/>
      </w:tblGrid>
      <w:tr w:rsidR="00CD3203" w:rsidRPr="00761F06" w:rsidTr="00CD3203">
        <w:trPr>
          <w:jc w:val="center"/>
        </w:trPr>
        <w:tc>
          <w:tcPr>
            <w:tcW w:w="4754" w:type="pct"/>
          </w:tcPr>
          <w:p w:rsidR="00CD3203" w:rsidRPr="00761F06" w:rsidRDefault="00CD3203" w:rsidP="00C67F93">
            <w:pPr>
              <w:pStyle w:val="MDPI39equation"/>
            </w:pPr>
            <w:r w:rsidRPr="00761F06">
              <w:t>a = 1,</w:t>
            </w:r>
          </w:p>
        </w:tc>
        <w:tc>
          <w:tcPr>
            <w:tcW w:w="246" w:type="pct"/>
            <w:vAlign w:val="center"/>
          </w:tcPr>
          <w:p w:rsidR="00CD3203" w:rsidRPr="00761F06" w:rsidRDefault="00CD3203" w:rsidP="00C67F93">
            <w:pPr>
              <w:pStyle w:val="MDPI3aequationnumber"/>
            </w:pPr>
            <w:r w:rsidRPr="00761F06">
              <w:t>(1)</w:t>
            </w:r>
          </w:p>
        </w:tc>
      </w:tr>
    </w:tbl>
    <w:p w:rsidR="00CD3203" w:rsidRPr="00761F06" w:rsidRDefault="00530932" w:rsidP="00530932">
      <w:pPr>
        <w:pStyle w:val="MDPI31text"/>
      </w:pPr>
      <w:r>
        <w:t>El texto continúa acá.</w:t>
      </w:r>
    </w:p>
    <w:p w:rsidR="00CD3203" w:rsidRPr="00761F06" w:rsidRDefault="00B13191" w:rsidP="00B13191">
      <w:pPr>
        <w:pStyle w:val="MDPI21heading1"/>
      </w:pPr>
      <w:r w:rsidRPr="00761F06">
        <w:t xml:space="preserve">4. </w:t>
      </w:r>
      <w:r>
        <w:t>DISCUSIÓN</w:t>
      </w:r>
    </w:p>
    <w:p w:rsidR="00CD3203" w:rsidRPr="00761F06" w:rsidRDefault="00530932" w:rsidP="00C67F93">
      <w:pPr>
        <w:pStyle w:val="MDPI31text"/>
      </w:pPr>
      <w:r>
        <w:t>En esta sección el autor deberá discutir los resultados del proyecto de ingeniería civil. Existe la posibilidad de unir esta sección con la sección de “Resultados”</w:t>
      </w:r>
      <w:r w:rsidR="00F41EF3">
        <w:t>, denominándola “Discusión y Resultados”,</w:t>
      </w:r>
      <w:r>
        <w:t xml:space="preserve"> y ejecutar la discusión de forma simultanea a la presentación de resultados.</w:t>
      </w:r>
    </w:p>
    <w:p w:rsidR="00CD3203" w:rsidRPr="00761F06" w:rsidRDefault="00CD3203" w:rsidP="00B13191">
      <w:pPr>
        <w:pStyle w:val="MDPI21heading1"/>
      </w:pPr>
      <w:r w:rsidRPr="00761F06">
        <w:t xml:space="preserve">5. </w:t>
      </w:r>
      <w:r w:rsidR="00B13191">
        <w:t>CONCLUSIONES</w:t>
      </w:r>
    </w:p>
    <w:p w:rsidR="00CD3203" w:rsidRPr="00761F06" w:rsidRDefault="00530932" w:rsidP="00C67F93">
      <w:pPr>
        <w:pStyle w:val="MDPI31text"/>
      </w:pPr>
      <w:r>
        <w:t>En esta sección se deben plantear los siguientes elementos: (1) Contribución al conocimiento y</w:t>
      </w:r>
      <w:r w:rsidR="00F41EF3">
        <w:t>/o</w:t>
      </w:r>
      <w:r>
        <w:t xml:space="preserve"> práctica: dar respuestas a las preguntas de investigación y/o a los objetivos del proyecto de ingeniería; (2) Limitaciones: describir las limitaciones del trabajo; y (3) Próximos pasos: describir futuras líneas de </w:t>
      </w:r>
      <w:r>
        <w:lastRenderedPageBreak/>
        <w:t>trabajo que se dejaron pendientes en este trabajo para que sean desarrollados por otros estudiantes y/o profesionales.</w:t>
      </w:r>
    </w:p>
    <w:p w:rsidR="00822B3D" w:rsidRPr="00761F06" w:rsidRDefault="00530932" w:rsidP="00822B3D">
      <w:pPr>
        <w:pStyle w:val="MDPI61Supplementary"/>
        <w:rPr>
          <w:lang w:val="es-419"/>
        </w:rPr>
      </w:pPr>
      <w:r>
        <w:rPr>
          <w:b/>
          <w:lang w:val="es-419"/>
        </w:rPr>
        <w:t>Material suplementario</w:t>
      </w:r>
      <w:r w:rsidR="00822B3D" w:rsidRPr="00761F06">
        <w:rPr>
          <w:b/>
          <w:lang w:val="es-419"/>
        </w:rPr>
        <w:t>:</w:t>
      </w:r>
      <w:r>
        <w:rPr>
          <w:lang w:val="es-419"/>
        </w:rPr>
        <w:t xml:space="preserve"> Se debe citar todo el material suplementario que se entrega con este trabajo. El material suplementario pueden ser Figuras, Tablas, Videos, Manuales y otros elementos que por extensión no fueron incluidos en el artículo. </w:t>
      </w:r>
      <w:r w:rsidR="005F2BE0">
        <w:rPr>
          <w:lang w:val="es-419"/>
        </w:rPr>
        <w:t xml:space="preserve">Se deberá entregar la URL en donde se puede encontrar dicha información. La Escuela dispondrá de una </w:t>
      </w:r>
      <w:r w:rsidR="00F41EF3">
        <w:rPr>
          <w:lang w:val="es-419"/>
        </w:rPr>
        <w:t>nube</w:t>
      </w:r>
      <w:r w:rsidR="005F2BE0">
        <w:rPr>
          <w:lang w:val="es-419"/>
        </w:rPr>
        <w:t xml:space="preserve"> para subir dicha información. Si no existe material suplementario elimine este párrafo.</w:t>
      </w:r>
    </w:p>
    <w:p w:rsidR="0077402B" w:rsidRPr="00761F06" w:rsidRDefault="005F2BE0" w:rsidP="00822B3D">
      <w:pPr>
        <w:pStyle w:val="MDPI62Acknowledgments"/>
        <w:rPr>
          <w:lang w:val="es-419"/>
        </w:rPr>
      </w:pPr>
      <w:r>
        <w:rPr>
          <w:b/>
          <w:lang w:val="es-419"/>
        </w:rPr>
        <w:t>Financiamiento</w:t>
      </w:r>
      <w:r w:rsidR="0077402B" w:rsidRPr="00761F06">
        <w:rPr>
          <w:b/>
          <w:lang w:val="es-419"/>
        </w:rPr>
        <w:t xml:space="preserve">: </w:t>
      </w:r>
      <w:r>
        <w:rPr>
          <w:lang w:val="es-419"/>
        </w:rPr>
        <w:t xml:space="preserve">Agregar “Este proyecto no se realizó con fondos” o </w:t>
      </w:r>
      <w:r w:rsidR="0077402B" w:rsidRPr="00761F06">
        <w:rPr>
          <w:lang w:val="es-419"/>
        </w:rPr>
        <w:t>“</w:t>
      </w:r>
      <w:r>
        <w:rPr>
          <w:lang w:val="es-419"/>
        </w:rPr>
        <w:t>Este proyecto se realizó gracias a …”.</w:t>
      </w:r>
    </w:p>
    <w:p w:rsidR="00822B3D" w:rsidRPr="00761F06" w:rsidRDefault="005F2BE0" w:rsidP="00822B3D">
      <w:pPr>
        <w:pStyle w:val="MDPI62Acknowledgments"/>
        <w:rPr>
          <w:lang w:val="es-419"/>
        </w:rPr>
      </w:pPr>
      <w:r>
        <w:rPr>
          <w:b/>
          <w:lang w:val="es-419"/>
        </w:rPr>
        <w:t>Agradecimientos</w:t>
      </w:r>
      <w:r w:rsidR="007628E6" w:rsidRPr="00761F06">
        <w:rPr>
          <w:b/>
          <w:lang w:val="es-419"/>
        </w:rPr>
        <w:t>:</w:t>
      </w:r>
      <w:r w:rsidR="007628E6" w:rsidRPr="00761F06">
        <w:rPr>
          <w:lang w:val="es-419"/>
        </w:rPr>
        <w:t xml:space="preserve"> </w:t>
      </w:r>
      <w:r>
        <w:rPr>
          <w:lang w:val="es-419"/>
        </w:rPr>
        <w:t>En esta sección el autor</w:t>
      </w:r>
      <w:r w:rsidR="00F41EF3">
        <w:rPr>
          <w:lang w:val="es-419"/>
        </w:rPr>
        <w:t xml:space="preserve"> o los autores estudiantes,</w:t>
      </w:r>
      <w:r>
        <w:rPr>
          <w:lang w:val="es-419"/>
        </w:rPr>
        <w:t xml:space="preserve"> podrá</w:t>
      </w:r>
      <w:r w:rsidR="00F41EF3">
        <w:rPr>
          <w:lang w:val="es-419"/>
        </w:rPr>
        <w:t>n</w:t>
      </w:r>
      <w:r>
        <w:rPr>
          <w:lang w:val="es-419"/>
        </w:rPr>
        <w:t xml:space="preserve"> hacer los agradecimientos que estime pertinente.</w:t>
      </w:r>
    </w:p>
    <w:p w:rsidR="00CD3203" w:rsidRPr="00761F06" w:rsidRDefault="00B13191" w:rsidP="00B13191">
      <w:pPr>
        <w:pStyle w:val="MDPI21heading1"/>
      </w:pPr>
      <w:r>
        <w:t>REFERENCIAS</w:t>
      </w:r>
    </w:p>
    <w:p w:rsidR="00632077" w:rsidRDefault="00761F06" w:rsidP="002E6801">
      <w:pPr>
        <w:pStyle w:val="MDPI31text"/>
      </w:pPr>
      <w:r>
        <w:t>Utilizar formato IEEE</w:t>
      </w:r>
      <w:r w:rsidR="002E6801">
        <w:t xml:space="preserve">, el cual numera las referencias en orden correlativo, según la cita en el texto. Para una cita </w:t>
      </w:r>
      <w:r w:rsidR="002E6801">
        <w:fldChar w:fldCharType="begin" w:fldLock="1"/>
      </w:r>
      <w:r w:rsidR="002E6801">
        <w:instrText>ADDIN CSL_CITATION {"citationItems":[{"id":"ITEM-1","itemData":{"DOI":"10.24928/2018/0493","author":[{"dropping-particle":"","family":"Herrera","given":"Rodrigo F","non-dropping-particle":"","parse-names":false,"suffix":""},{"dropping-particle":"","family":"Mourgues","given":"Claudio","non-dropping-particle":"","parse-names":false,"suffix":""},{"dropping-particle":"","family":"Alarcón","given":"Luis F","non-dropping-particle":"","parse-names":false,"suffix":""}],"container-title":"26th Annual Conference of the International Group for Lean Construction 2018, IGLC 2018","id":"ITEM-1","issued":{"date-parts":[["2018"]]},"page":"603-613","publisher-place":"Chennai","title":"Assessment of Lean Practices, Performance and Social Networks in Chilean Airport Projects","type":"paper-conference"},"uris":["http://www.mendeley.com/documents/?uuid=6a649b2e-b574-47a3-9d7c-ff5054619b9e"]}],"mendeley":{"formattedCitation":"[2]","plainTextFormattedCitation":"[2]","previouslyFormattedCitation":"[2]"},"properties":{"noteIndex":0},"schema":"https://github.com/citation-style-language/schema/raw/master/csl-citation.json"}</w:instrText>
      </w:r>
      <w:r w:rsidR="002E6801">
        <w:fldChar w:fldCharType="separate"/>
      </w:r>
      <w:r w:rsidR="002E6801" w:rsidRPr="002E6801">
        <w:rPr>
          <w:noProof/>
        </w:rPr>
        <w:t>[2]</w:t>
      </w:r>
      <w:r w:rsidR="002E6801">
        <w:fldChar w:fldCharType="end"/>
      </w:r>
      <w:r w:rsidR="002E6801">
        <w:t xml:space="preserve">, para dos citas consecutivas </w:t>
      </w:r>
      <w:r w:rsidR="002E6801">
        <w:fldChar w:fldCharType="begin" w:fldLock="1"/>
      </w:r>
      <w:r w:rsidR="002E6801">
        <w:instrText>ADDIN CSL_CITATION {"citationItems":[{"id":"ITEM-1","itemData":{"DOI":"10.1061/(ASCE)CO.1943-7862.0001443.","ISSN":"2309-0979","abstract":"Last Planner System (LPS) has made significant improvements in project performance worldwide. It is assumed that LPS implementation improves communication among members of the organization. However, the way that LPS management practices and organization’s social networks are related to project performance is still unknown. The purpose of this study is to analyse the relations between LPS implementation, social networks metrics and performance in construction projects. A correlation analysis was applied to implementation levels of LPS, social network metrics and Key Performance Indicators (KPIs) in construction projects. The implementation levels of LPS practices were measured during LPS meetings. Social network data was collected by an on-site survey. The participant companies agreed to a KPIs report, encompassing nine projects over three months. This paper presents significant correlations tying project performance to social network metrics and to LPS implementation levels, in nine projects from two Chilean construction firms. Implementation level of LPS appears related to network average degree and density but that does not always mean better projects performance. The relations found are a tool that could be used to implement improvements in management practices and organizations. Identification of social networks’ optimum metrics related to project performance still requires further research.","author":[{"dropping-particle":"","family":"Castillo","given":"Tito","non-dropping-particle":"","parse-names":false,"suffix":""},{"dropping-particle":"","family":"Alarcón","given":"Luis F.","non-dropping-particle":"","parse-names":false,"suffix":""},{"dropping-particle":"","family":"Salvatierra","given":"Jose Luis","non-dropping-particle":"","parse-names":false,"suffix":""}],"container-title":"Journal of Construction Engineering and Management","id":"ITEM-1","issue":"3","issued":{"date-parts":[["2018"]]},"page":"1-10","title":"Effects of Last Planner System Practices on Social Networks and the Performance of Construction projects","type":"article-journal","volume":"144"},"uris":["http://www.mendeley.com/documents/?uuid=f118f216-d634-458b-84db-960fe3fabaab"]},{"id":"ITEM-2","itemData":{"DOI":"10.1016/j.autcon.2015.02.014","ISBN":"0926580515","ISSN":"09265805","abstract":"Early efforts injected into design can improve design quality and reduce errors in deliverables, project costs, and negative iterations. Previous studies only focused on exploring design errors from a static cognitive perspective and on solutions targeting individuals' actions in isolation. The purpose of this research is to understand the process of design error emergence and assess the use of social network theory and simulation to compare traditional versus BIM/lean-based environments for design error management. This study presents a novel design error management strategy that focuses on team structures, interaction dynamics, and error diffusion. Theoretical results show that the use of BIM and lean practice reconfigures the structures and communication of design teams to identify errors earlier, reduce their reoccurrence, and restrict their diffusion.","author":[{"dropping-particle":"","family":"Hattab","given":"Malak","non-dropping-particle":"Al","parse-names":false,"suffix":""},{"dropping-particle":"","family":"Hamzeh","given":"Farook","non-dropping-particle":"","parse-names":false,"suffix":""}],"container-title":"Automation in Construction","id":"ITEM-2","issue":"4","issued":{"date-parts":[["2015"]]},"page":"59-69","publisher":"Elsevier B.V.","title":"Using social network theory and simulation to compare traditional versus BIM-lean practice for design error management","type":"article-journal","volume":"52"},"uris":["http://www.mendeley.com/documents/?uuid=6b34d535-8a6a-4a3c-8323-24ffd68be0e5"]}],"mendeley":{"formattedCitation":"[3,4]","plainTextFormattedCitation":"[3,4]","previouslyFormattedCitation":"[3,4]"},"properties":{"noteIndex":0},"schema":"https://github.com/citation-style-language/schema/raw/master/csl-citation.json"}</w:instrText>
      </w:r>
      <w:r w:rsidR="002E6801">
        <w:fldChar w:fldCharType="separate"/>
      </w:r>
      <w:r w:rsidR="002E6801" w:rsidRPr="002E6801">
        <w:rPr>
          <w:noProof/>
        </w:rPr>
        <w:t>[3,4]</w:t>
      </w:r>
      <w:r w:rsidR="002E6801">
        <w:fldChar w:fldCharType="end"/>
      </w:r>
      <w:r w:rsidR="002E6801">
        <w:t xml:space="preserve">, para tres o más citas consecutivas </w:t>
      </w:r>
      <w:r w:rsidR="002E6801">
        <w:fldChar w:fldCharType="begin" w:fldLock="1"/>
      </w:r>
      <w:r w:rsidR="002E6801">
        <w:instrText>ADDIN CSL_CITATION {"citationItems":[{"id":"ITEM-1","itemData":{"DOI":"10.1016/j.ijproman.2009.11.005","ISSN":"0263-7863","author":[{"dropping-particle":"","family":"Thomas","given":"Steve","non-dropping-particle":"","parse-names":false,"suffix":""},{"dropping-particle":"","family":"Tang","given":"Ziwei","non-dropping-particle":"","parse-names":false,"suffix":""}],"container-title":"International Journal of Project Management","id":"ITEM-1","issue":"7","issued":{"date-parts":[["2010"]]},"page":"732-740","publisher":"Elsevier Ltd and IPMA","title":"Labour-intensive construction sub-contractors : Their critical success factors","type":"article-journal","volume":"28"},"uris":["http://www.mendeley.com/documents/?uuid=a97b4a09-b045-45e1-a67b-1121090153cf"]},{"id":"ITEM-2","itemData":{"DOI":"10.1108/BEPAM-09-2014-0047","ISSN":"20441258","author":[{"dropping-particle":"","family":"Karunasena","given":"Gayani","non-dropping-particle":"","parse-names":false,"suffix":""},{"dropping-particle":"","family":"Senarathne","given":"Dushan","non-dropping-particle":"","parse-names":false,"suffix":""}],"id":"ITEM-2","issue":"2","issued":{"date-parts":[["2016"]]},"page":"125-138","title":"Integrating sustainability concepts and value planning for sustainable construction","type":"article-journal","volume":"6"},"uris":["http://www.mendeley.com/documents/?uuid=28fc9bbc-aab7-4ac9-abf6-d3502c41b9f0"]},{"id":"ITEM-3","itemData":{"DOI":"10.1108/ECAM-09-2016-0208","ISSN":"09699988","abstract":"A better memory for negative emotional events is often attributed to a conjoint impact of increased arousal and noradrenergic modulation (NA). A decline in NA during aging is well documented but its impact on memory function during aging is unclear. Using pupil diameter (PD) as a proxy for NA, we examined age differences in memory for negative events in younger (18–30 years) and older (62–83 years) adults based on a segregation of early arousal to negative events, and later retrieval-related PD responses. In keeping with the hypothesis of reduced age-related NA influences, older adults showed attenuated induced PD responses to negative emotional events. The findings highlight a likely contribution of NA to negative emotional memory, mediated via arousal that may be compromised with aging. © 2017 Elsevier Inc.","author":[{"dropping-particle":"","family":"Ibrahim","given":"Che Khairil Izam","non-dropping-particle":"","parse-names":false,"suffix":""},{"dropping-particle":"","family":"Costello","given":"Seosamh B.","non-dropping-particle":"","parse-names":false,"suffix":""},{"dropping-particle":"","family":"Wilkinson","given":"S.","non-dropping-particle":"","parse-names":false,"suffix":""}],"container-title":"Engineering, Construction and Architectural Management","id":"ITEM-3","issue":"5","issued":{"date-parts":[["2018"]]},"page":"598-622","title":"Making sense of team integration practice through the “lived experience” of alliance project teams","type":"article-journal","volume":"25"},"uris":["http://www.mendeley.com/documents/?uuid=c7bf8f0b-0cec-482c-818e-ff5418ca2c99"]},{"id":"ITEM-4","itemData":{"DOI":"10.1016/j.ijproman.2012.12.001","ISSN":"0263-7863","author":[{"dropping-particle":"","family":"Bryde","given":"David","non-dropping-particle":"","parse-names":false,"suffix":""},{"dropping-particle":"","family":"Broquetas","given":"Martí","non-dropping-particle":"","parse-names":false,"suffix":""},{"dropping-particle":"","family":"Volm","given":"Jürgen Marc","non-dropping-particle":"","parse-names":false,"suffix":""}],"container-title":"International Journal of Project Management","id":"ITEM-4","issue":"7","issued":{"date-parts":[["2014"]]},"page":"971-980","publisher":"Elsevier Ltd and APM IPMA","title":"The project bene fi ts of Building Information Modelling (BIM)","type":"article-journal","volume":"31"},"uris":["http://www.mendeley.com/documents/?uuid=e1cb9ffa-201a-41a5-a3b5-0738fdcadb43"]}],"mendeley":{"formattedCitation":"[5–8]","plainTextFormattedCitation":"[5–8]"},"properties":{"noteIndex":0},"schema":"https://github.com/citation-style-language/schema/raw/master/csl-citation.json"}</w:instrText>
      </w:r>
      <w:r w:rsidR="002E6801">
        <w:fldChar w:fldCharType="separate"/>
      </w:r>
      <w:r w:rsidR="002E6801" w:rsidRPr="002E6801">
        <w:rPr>
          <w:noProof/>
        </w:rPr>
        <w:t>[5–8]</w:t>
      </w:r>
      <w:r w:rsidR="002E6801">
        <w:fldChar w:fldCharType="end"/>
      </w:r>
      <w:r w:rsidR="002E6801">
        <w:t>.</w:t>
      </w:r>
      <w:r>
        <w:t xml:space="preserve"> </w:t>
      </w:r>
      <w:r w:rsidR="002E6801">
        <w:t>S</w:t>
      </w:r>
      <w:r>
        <w:t>e recomienda utilizar Mendeley u otro sistema de referenciación.</w:t>
      </w:r>
      <w:r w:rsidR="002E6801">
        <w:t xml:space="preserve"> Ejemplo.</w:t>
      </w:r>
    </w:p>
    <w:p w:rsidR="002E6801" w:rsidRDefault="002E6801" w:rsidP="002E6801">
      <w:pPr>
        <w:pStyle w:val="MDPI31text"/>
      </w:pPr>
    </w:p>
    <w:p w:rsidR="002E6801" w:rsidRPr="002E6801" w:rsidRDefault="002E6801" w:rsidP="002E6801">
      <w:pPr>
        <w:widowControl w:val="0"/>
        <w:autoSpaceDE w:val="0"/>
        <w:autoSpaceDN w:val="0"/>
        <w:spacing w:line="240" w:lineRule="atLeast"/>
        <w:ind w:left="640" w:hanging="640"/>
        <w:rPr>
          <w:noProof/>
          <w:sz w:val="18"/>
          <w:szCs w:val="24"/>
        </w:rPr>
      </w:pPr>
      <w:r>
        <w:fldChar w:fldCharType="begin" w:fldLock="1"/>
      </w:r>
      <w:r>
        <w:instrText xml:space="preserve">ADDIN Mendeley Bibliography CSL_BIBLIOGRAPHY </w:instrText>
      </w:r>
      <w:r>
        <w:fldChar w:fldCharType="separate"/>
      </w:r>
      <w:r w:rsidRPr="002E6801">
        <w:rPr>
          <w:noProof/>
          <w:sz w:val="18"/>
          <w:szCs w:val="24"/>
        </w:rPr>
        <w:t xml:space="preserve">1. </w:t>
      </w:r>
      <w:r w:rsidRPr="002E6801">
        <w:rPr>
          <w:noProof/>
          <w:sz w:val="18"/>
          <w:szCs w:val="24"/>
        </w:rPr>
        <w:tab/>
        <w:t xml:space="preserve">Sacks, R.; Koskela, L.; Dave, B.A.; Owen, R. Interaction of Lean and Building Information Modeling in Construction. </w:t>
      </w:r>
      <w:r w:rsidRPr="002E6801">
        <w:rPr>
          <w:i w:val="0"/>
          <w:iCs/>
          <w:noProof/>
          <w:sz w:val="18"/>
          <w:szCs w:val="24"/>
        </w:rPr>
        <w:t>J. Comput. Civ. Eng.</w:t>
      </w:r>
      <w:r w:rsidRPr="002E6801">
        <w:rPr>
          <w:noProof/>
          <w:sz w:val="18"/>
          <w:szCs w:val="24"/>
        </w:rPr>
        <w:t xml:space="preserve"> </w:t>
      </w:r>
      <w:r w:rsidRPr="002E6801">
        <w:rPr>
          <w:b/>
          <w:bCs/>
          <w:noProof/>
          <w:sz w:val="18"/>
          <w:szCs w:val="24"/>
        </w:rPr>
        <w:t>2010</w:t>
      </w:r>
      <w:r w:rsidRPr="002E6801">
        <w:rPr>
          <w:noProof/>
          <w:sz w:val="18"/>
          <w:szCs w:val="24"/>
        </w:rPr>
        <w:t xml:space="preserve">, </w:t>
      </w:r>
      <w:r w:rsidRPr="002E6801">
        <w:rPr>
          <w:i w:val="0"/>
          <w:iCs/>
          <w:noProof/>
          <w:sz w:val="18"/>
          <w:szCs w:val="24"/>
        </w:rPr>
        <w:t>136</w:t>
      </w:r>
      <w:r w:rsidRPr="002E6801">
        <w:rPr>
          <w:noProof/>
          <w:sz w:val="18"/>
          <w:szCs w:val="24"/>
        </w:rPr>
        <w:t>, 968–980.</w:t>
      </w:r>
    </w:p>
    <w:p w:rsidR="002E6801" w:rsidRPr="002E6801" w:rsidRDefault="002E6801" w:rsidP="002E6801">
      <w:pPr>
        <w:widowControl w:val="0"/>
        <w:autoSpaceDE w:val="0"/>
        <w:autoSpaceDN w:val="0"/>
        <w:spacing w:line="240" w:lineRule="atLeast"/>
        <w:ind w:left="640" w:hanging="640"/>
        <w:rPr>
          <w:noProof/>
          <w:sz w:val="18"/>
          <w:szCs w:val="24"/>
        </w:rPr>
      </w:pPr>
      <w:r w:rsidRPr="002E6801">
        <w:rPr>
          <w:noProof/>
          <w:sz w:val="18"/>
          <w:szCs w:val="24"/>
        </w:rPr>
        <w:t xml:space="preserve">2. </w:t>
      </w:r>
      <w:r w:rsidRPr="002E6801">
        <w:rPr>
          <w:noProof/>
          <w:sz w:val="18"/>
          <w:szCs w:val="24"/>
        </w:rPr>
        <w:tab/>
        <w:t>Herrera, R.F.; Mourgues, C.; Alarcón, L.F. Assessment of Lean Practices, Performance and Social Networks in Chilean Airport Projects. In Proceedings of the 26th Annual Conference of the International Group for Lean Construction 2018, IGLC 2018; Chennai, 2018; pp. 603–613.</w:t>
      </w:r>
    </w:p>
    <w:p w:rsidR="002E6801" w:rsidRPr="002E6801" w:rsidRDefault="002E6801" w:rsidP="002E6801">
      <w:pPr>
        <w:widowControl w:val="0"/>
        <w:autoSpaceDE w:val="0"/>
        <w:autoSpaceDN w:val="0"/>
        <w:spacing w:line="240" w:lineRule="atLeast"/>
        <w:ind w:left="640" w:hanging="640"/>
        <w:rPr>
          <w:noProof/>
          <w:sz w:val="18"/>
          <w:szCs w:val="24"/>
        </w:rPr>
      </w:pPr>
      <w:r w:rsidRPr="002E6801">
        <w:rPr>
          <w:noProof/>
          <w:sz w:val="18"/>
          <w:szCs w:val="24"/>
        </w:rPr>
        <w:t xml:space="preserve">3. </w:t>
      </w:r>
      <w:r w:rsidRPr="002E6801">
        <w:rPr>
          <w:noProof/>
          <w:sz w:val="18"/>
          <w:szCs w:val="24"/>
        </w:rPr>
        <w:tab/>
        <w:t xml:space="preserve">Castillo, T.; Alarcón, L.F.; Salvatierra, J.L. Effects of Last Planner System Practices on Social Networks and the Performance of Construction projects. </w:t>
      </w:r>
      <w:r w:rsidRPr="002E6801">
        <w:rPr>
          <w:i w:val="0"/>
          <w:iCs/>
          <w:noProof/>
          <w:sz w:val="18"/>
          <w:szCs w:val="24"/>
        </w:rPr>
        <w:t>J. Constr. Eng. Manag.</w:t>
      </w:r>
      <w:r w:rsidRPr="002E6801">
        <w:rPr>
          <w:noProof/>
          <w:sz w:val="18"/>
          <w:szCs w:val="24"/>
        </w:rPr>
        <w:t xml:space="preserve"> </w:t>
      </w:r>
      <w:r w:rsidRPr="002E6801">
        <w:rPr>
          <w:b/>
          <w:bCs/>
          <w:noProof/>
          <w:sz w:val="18"/>
          <w:szCs w:val="24"/>
        </w:rPr>
        <w:t>2018</w:t>
      </w:r>
      <w:r w:rsidRPr="002E6801">
        <w:rPr>
          <w:noProof/>
          <w:sz w:val="18"/>
          <w:szCs w:val="24"/>
        </w:rPr>
        <w:t xml:space="preserve">, </w:t>
      </w:r>
      <w:r w:rsidRPr="002E6801">
        <w:rPr>
          <w:i w:val="0"/>
          <w:iCs/>
          <w:noProof/>
          <w:sz w:val="18"/>
          <w:szCs w:val="24"/>
        </w:rPr>
        <w:t>144</w:t>
      </w:r>
      <w:r w:rsidRPr="002E6801">
        <w:rPr>
          <w:noProof/>
          <w:sz w:val="18"/>
          <w:szCs w:val="24"/>
        </w:rPr>
        <w:t>, 1–10.</w:t>
      </w:r>
    </w:p>
    <w:p w:rsidR="002E6801" w:rsidRPr="002E6801" w:rsidRDefault="002E6801" w:rsidP="002E6801">
      <w:pPr>
        <w:widowControl w:val="0"/>
        <w:autoSpaceDE w:val="0"/>
        <w:autoSpaceDN w:val="0"/>
        <w:spacing w:line="240" w:lineRule="atLeast"/>
        <w:ind w:left="640" w:hanging="640"/>
        <w:rPr>
          <w:noProof/>
          <w:sz w:val="18"/>
          <w:szCs w:val="24"/>
        </w:rPr>
      </w:pPr>
      <w:r w:rsidRPr="002E6801">
        <w:rPr>
          <w:noProof/>
          <w:sz w:val="18"/>
          <w:szCs w:val="24"/>
        </w:rPr>
        <w:t xml:space="preserve">4. </w:t>
      </w:r>
      <w:r w:rsidRPr="002E6801">
        <w:rPr>
          <w:noProof/>
          <w:sz w:val="18"/>
          <w:szCs w:val="24"/>
        </w:rPr>
        <w:tab/>
        <w:t xml:space="preserve">Al Hattab, M.; Hamzeh, F. Using social network theory and simulation to compare traditional versus BIM-lean practice for design error management. </w:t>
      </w:r>
      <w:r w:rsidRPr="002E6801">
        <w:rPr>
          <w:i w:val="0"/>
          <w:iCs/>
          <w:noProof/>
          <w:sz w:val="18"/>
          <w:szCs w:val="24"/>
        </w:rPr>
        <w:t>Autom. Constr.</w:t>
      </w:r>
      <w:r w:rsidRPr="002E6801">
        <w:rPr>
          <w:noProof/>
          <w:sz w:val="18"/>
          <w:szCs w:val="24"/>
        </w:rPr>
        <w:t xml:space="preserve"> </w:t>
      </w:r>
      <w:r w:rsidRPr="002E6801">
        <w:rPr>
          <w:b/>
          <w:bCs/>
          <w:noProof/>
          <w:sz w:val="18"/>
          <w:szCs w:val="24"/>
        </w:rPr>
        <w:t>2015</w:t>
      </w:r>
      <w:r w:rsidRPr="002E6801">
        <w:rPr>
          <w:noProof/>
          <w:sz w:val="18"/>
          <w:szCs w:val="24"/>
        </w:rPr>
        <w:t xml:space="preserve">, </w:t>
      </w:r>
      <w:r w:rsidRPr="002E6801">
        <w:rPr>
          <w:i w:val="0"/>
          <w:iCs/>
          <w:noProof/>
          <w:sz w:val="18"/>
          <w:szCs w:val="24"/>
        </w:rPr>
        <w:t>52</w:t>
      </w:r>
      <w:r w:rsidRPr="002E6801">
        <w:rPr>
          <w:noProof/>
          <w:sz w:val="18"/>
          <w:szCs w:val="24"/>
        </w:rPr>
        <w:t>, 59–69.</w:t>
      </w:r>
    </w:p>
    <w:p w:rsidR="002E6801" w:rsidRPr="002E6801" w:rsidRDefault="002E6801" w:rsidP="002E6801">
      <w:pPr>
        <w:widowControl w:val="0"/>
        <w:autoSpaceDE w:val="0"/>
        <w:autoSpaceDN w:val="0"/>
        <w:spacing w:line="240" w:lineRule="atLeast"/>
        <w:ind w:left="640" w:hanging="640"/>
        <w:rPr>
          <w:noProof/>
          <w:sz w:val="18"/>
          <w:szCs w:val="24"/>
        </w:rPr>
      </w:pPr>
      <w:r w:rsidRPr="002E6801">
        <w:rPr>
          <w:noProof/>
          <w:sz w:val="18"/>
          <w:szCs w:val="24"/>
        </w:rPr>
        <w:t xml:space="preserve">5. </w:t>
      </w:r>
      <w:r w:rsidRPr="002E6801">
        <w:rPr>
          <w:noProof/>
          <w:sz w:val="18"/>
          <w:szCs w:val="24"/>
        </w:rPr>
        <w:tab/>
        <w:t xml:space="preserve">Thomas, S.; Tang, Z. Labour-intensive construction sub-contractors : Their critical success factors. </w:t>
      </w:r>
      <w:r w:rsidRPr="002E6801">
        <w:rPr>
          <w:i w:val="0"/>
          <w:iCs/>
          <w:noProof/>
          <w:sz w:val="18"/>
          <w:szCs w:val="24"/>
        </w:rPr>
        <w:t>Int. J. Proj. Manag.</w:t>
      </w:r>
      <w:r w:rsidRPr="002E6801">
        <w:rPr>
          <w:noProof/>
          <w:sz w:val="18"/>
          <w:szCs w:val="24"/>
        </w:rPr>
        <w:t xml:space="preserve"> </w:t>
      </w:r>
      <w:r w:rsidRPr="002E6801">
        <w:rPr>
          <w:b/>
          <w:bCs/>
          <w:noProof/>
          <w:sz w:val="18"/>
          <w:szCs w:val="24"/>
        </w:rPr>
        <w:t>2010</w:t>
      </w:r>
      <w:r w:rsidRPr="002E6801">
        <w:rPr>
          <w:noProof/>
          <w:sz w:val="18"/>
          <w:szCs w:val="24"/>
        </w:rPr>
        <w:t xml:space="preserve">, </w:t>
      </w:r>
      <w:r w:rsidRPr="002E6801">
        <w:rPr>
          <w:i w:val="0"/>
          <w:iCs/>
          <w:noProof/>
          <w:sz w:val="18"/>
          <w:szCs w:val="24"/>
        </w:rPr>
        <w:t>28</w:t>
      </w:r>
      <w:r w:rsidRPr="002E6801">
        <w:rPr>
          <w:noProof/>
          <w:sz w:val="18"/>
          <w:szCs w:val="24"/>
        </w:rPr>
        <w:t>, 732–740.</w:t>
      </w:r>
    </w:p>
    <w:p w:rsidR="002E6801" w:rsidRPr="002E6801" w:rsidRDefault="002E6801" w:rsidP="002E6801">
      <w:pPr>
        <w:widowControl w:val="0"/>
        <w:autoSpaceDE w:val="0"/>
        <w:autoSpaceDN w:val="0"/>
        <w:spacing w:line="240" w:lineRule="atLeast"/>
        <w:ind w:left="640" w:hanging="640"/>
        <w:rPr>
          <w:noProof/>
          <w:sz w:val="18"/>
          <w:szCs w:val="24"/>
        </w:rPr>
      </w:pPr>
      <w:r w:rsidRPr="002E6801">
        <w:rPr>
          <w:noProof/>
          <w:sz w:val="18"/>
          <w:szCs w:val="24"/>
        </w:rPr>
        <w:t xml:space="preserve">6. </w:t>
      </w:r>
      <w:r w:rsidRPr="002E6801">
        <w:rPr>
          <w:noProof/>
          <w:sz w:val="18"/>
          <w:szCs w:val="24"/>
        </w:rPr>
        <w:tab/>
        <w:t xml:space="preserve">Karunasena, G.; Senarathne, D. Integrating sustainability concepts and value planning for sustainable construction. </w:t>
      </w:r>
      <w:r w:rsidRPr="002E6801">
        <w:rPr>
          <w:b/>
          <w:bCs/>
          <w:noProof/>
          <w:sz w:val="18"/>
          <w:szCs w:val="24"/>
        </w:rPr>
        <w:t>2016</w:t>
      </w:r>
      <w:r w:rsidRPr="002E6801">
        <w:rPr>
          <w:noProof/>
          <w:sz w:val="18"/>
          <w:szCs w:val="24"/>
        </w:rPr>
        <w:t xml:space="preserve">, </w:t>
      </w:r>
      <w:r w:rsidRPr="002E6801">
        <w:rPr>
          <w:i w:val="0"/>
          <w:iCs/>
          <w:noProof/>
          <w:sz w:val="18"/>
          <w:szCs w:val="24"/>
        </w:rPr>
        <w:t>6</w:t>
      </w:r>
      <w:r w:rsidRPr="002E6801">
        <w:rPr>
          <w:noProof/>
          <w:sz w:val="18"/>
          <w:szCs w:val="24"/>
        </w:rPr>
        <w:t>, 125–138.</w:t>
      </w:r>
    </w:p>
    <w:p w:rsidR="002E6801" w:rsidRPr="002E6801" w:rsidRDefault="002E6801" w:rsidP="002E6801">
      <w:pPr>
        <w:widowControl w:val="0"/>
        <w:autoSpaceDE w:val="0"/>
        <w:autoSpaceDN w:val="0"/>
        <w:spacing w:line="240" w:lineRule="atLeast"/>
        <w:ind w:left="640" w:hanging="640"/>
        <w:rPr>
          <w:noProof/>
          <w:sz w:val="18"/>
          <w:szCs w:val="24"/>
        </w:rPr>
      </w:pPr>
      <w:r w:rsidRPr="002E6801">
        <w:rPr>
          <w:noProof/>
          <w:sz w:val="18"/>
          <w:szCs w:val="24"/>
        </w:rPr>
        <w:t xml:space="preserve">7. </w:t>
      </w:r>
      <w:r w:rsidRPr="002E6801">
        <w:rPr>
          <w:noProof/>
          <w:sz w:val="18"/>
          <w:szCs w:val="24"/>
        </w:rPr>
        <w:tab/>
        <w:t xml:space="preserve">Ibrahim, C.K.I.; Costello, S.B.; Wilkinson, S. Making sense of team integration practice through the “lived experience” of alliance project teams. </w:t>
      </w:r>
      <w:r w:rsidRPr="002E6801">
        <w:rPr>
          <w:i w:val="0"/>
          <w:iCs/>
          <w:noProof/>
          <w:sz w:val="18"/>
          <w:szCs w:val="24"/>
        </w:rPr>
        <w:t>Eng. Constr. Archit. Manag.</w:t>
      </w:r>
      <w:r w:rsidRPr="002E6801">
        <w:rPr>
          <w:noProof/>
          <w:sz w:val="18"/>
          <w:szCs w:val="24"/>
        </w:rPr>
        <w:t xml:space="preserve"> </w:t>
      </w:r>
      <w:r w:rsidRPr="002E6801">
        <w:rPr>
          <w:b/>
          <w:bCs/>
          <w:noProof/>
          <w:sz w:val="18"/>
          <w:szCs w:val="24"/>
        </w:rPr>
        <w:t>2018</w:t>
      </w:r>
      <w:r w:rsidRPr="002E6801">
        <w:rPr>
          <w:noProof/>
          <w:sz w:val="18"/>
          <w:szCs w:val="24"/>
        </w:rPr>
        <w:t xml:space="preserve">, </w:t>
      </w:r>
      <w:r w:rsidRPr="002E6801">
        <w:rPr>
          <w:i w:val="0"/>
          <w:iCs/>
          <w:noProof/>
          <w:sz w:val="18"/>
          <w:szCs w:val="24"/>
        </w:rPr>
        <w:t>25</w:t>
      </w:r>
      <w:r w:rsidRPr="002E6801">
        <w:rPr>
          <w:noProof/>
          <w:sz w:val="18"/>
          <w:szCs w:val="24"/>
        </w:rPr>
        <w:t>, 598–622.</w:t>
      </w:r>
    </w:p>
    <w:p w:rsidR="002E6801" w:rsidRPr="002E6801" w:rsidRDefault="002E6801" w:rsidP="002E6801">
      <w:pPr>
        <w:widowControl w:val="0"/>
        <w:autoSpaceDE w:val="0"/>
        <w:autoSpaceDN w:val="0"/>
        <w:spacing w:line="240" w:lineRule="atLeast"/>
        <w:ind w:left="640" w:hanging="640"/>
        <w:rPr>
          <w:noProof/>
          <w:sz w:val="18"/>
        </w:rPr>
      </w:pPr>
      <w:r w:rsidRPr="002E6801">
        <w:rPr>
          <w:noProof/>
          <w:sz w:val="18"/>
          <w:szCs w:val="24"/>
        </w:rPr>
        <w:t xml:space="preserve">8. </w:t>
      </w:r>
      <w:r w:rsidRPr="002E6801">
        <w:rPr>
          <w:noProof/>
          <w:sz w:val="18"/>
          <w:szCs w:val="24"/>
        </w:rPr>
        <w:tab/>
        <w:t xml:space="preserve">Bryde, D.; Broquetas, M.; Volm, J.M. The project bene fi ts of Building Information Modelling (BIM). </w:t>
      </w:r>
      <w:r w:rsidRPr="002E6801">
        <w:rPr>
          <w:i w:val="0"/>
          <w:iCs/>
          <w:noProof/>
          <w:sz w:val="18"/>
          <w:szCs w:val="24"/>
        </w:rPr>
        <w:t>Int. J. Proj. Manag.</w:t>
      </w:r>
      <w:r w:rsidRPr="002E6801">
        <w:rPr>
          <w:noProof/>
          <w:sz w:val="18"/>
          <w:szCs w:val="24"/>
        </w:rPr>
        <w:t xml:space="preserve"> </w:t>
      </w:r>
      <w:r w:rsidRPr="002E6801">
        <w:rPr>
          <w:b/>
          <w:bCs/>
          <w:noProof/>
          <w:sz w:val="18"/>
          <w:szCs w:val="24"/>
        </w:rPr>
        <w:t>2014</w:t>
      </w:r>
      <w:r w:rsidRPr="002E6801">
        <w:rPr>
          <w:noProof/>
          <w:sz w:val="18"/>
          <w:szCs w:val="24"/>
        </w:rPr>
        <w:t xml:space="preserve">, </w:t>
      </w:r>
      <w:r w:rsidRPr="002E6801">
        <w:rPr>
          <w:i w:val="0"/>
          <w:iCs/>
          <w:noProof/>
          <w:sz w:val="18"/>
          <w:szCs w:val="24"/>
        </w:rPr>
        <w:t>31</w:t>
      </w:r>
      <w:r w:rsidRPr="002E6801">
        <w:rPr>
          <w:noProof/>
          <w:sz w:val="18"/>
          <w:szCs w:val="24"/>
        </w:rPr>
        <w:t>, 971–980.</w:t>
      </w:r>
    </w:p>
    <w:p w:rsidR="002E6801" w:rsidRPr="00761F06" w:rsidRDefault="002E6801" w:rsidP="00761F06">
      <w:pPr>
        <w:pStyle w:val="MDPI71References"/>
        <w:numPr>
          <w:ilvl w:val="0"/>
          <w:numId w:val="0"/>
        </w:numPr>
        <w:spacing w:after="240"/>
        <w:ind w:left="425" w:hanging="425"/>
        <w:rPr>
          <w:lang w:val="es-419"/>
        </w:rPr>
      </w:pPr>
      <w:r>
        <w:rPr>
          <w:lang w:val="es-419"/>
        </w:rPr>
        <w:fldChar w:fldCharType="end"/>
      </w:r>
    </w:p>
    <w:p w:rsidR="00CD3203" w:rsidRPr="00761F06" w:rsidRDefault="00CD3203" w:rsidP="00632077">
      <w:pPr>
        <w:pStyle w:val="MDPI71References"/>
        <w:numPr>
          <w:ilvl w:val="0"/>
          <w:numId w:val="0"/>
        </w:numPr>
        <w:spacing w:after="240"/>
        <w:rPr>
          <w:rFonts w:eastAsia="SimSun"/>
          <w:lang w:val="es-419"/>
        </w:rPr>
      </w:pPr>
    </w:p>
    <w:sectPr w:rsidR="00CD3203" w:rsidRPr="00761F06" w:rsidSect="008106C1">
      <w:headerReference w:type="default" r:id="rId14"/>
      <w:headerReference w:type="first" r:id="rId15"/>
      <w:footerReference w:type="first" r:id="rId16"/>
      <w:pgSz w:w="12240" w:h="15840" w:code="1"/>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5DEC" w:rsidRDefault="000D5DEC" w:rsidP="00761F06">
      <w:r>
        <w:separator/>
      </w:r>
    </w:p>
  </w:endnote>
  <w:endnote w:type="continuationSeparator" w:id="0">
    <w:p w:rsidR="000D5DEC" w:rsidRDefault="000D5DEC" w:rsidP="0076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F1E" w:rsidRPr="008B308E" w:rsidRDefault="00761F06" w:rsidP="00761F06">
    <w:pPr>
      <w:pStyle w:val="MDPIfooterfirstpage"/>
      <w:rPr>
        <w:lang w:val="fr-CH"/>
      </w:rPr>
    </w:pPr>
    <w:r w:rsidRPr="00761F06">
      <w:t>Proyecto Ingeniería Civil</w:t>
    </w:r>
    <w:r w:rsidR="00C45F1E" w:rsidRPr="00761F06">
      <w:t xml:space="preserve"> </w:t>
    </w:r>
    <w:r w:rsidR="00632077" w:rsidRPr="00761F06">
      <w:rPr>
        <w:b/>
      </w:rPr>
      <w:t>20</w:t>
    </w:r>
    <w:r w:rsidRPr="00761F06">
      <w:rPr>
        <w:b/>
      </w:rPr>
      <w:t>XX</w:t>
    </w:r>
    <w:r w:rsidR="00632077" w:rsidRPr="00761F06">
      <w:t xml:space="preserve">, </w:t>
    </w:r>
    <w:r w:rsidRPr="00761F06">
      <w:t>1</w:t>
    </w:r>
    <w:r>
      <w:t>er</w:t>
    </w:r>
    <w:r w:rsidRPr="00761F06">
      <w:t xml:space="preserve"> ó 2</w:t>
    </w:r>
    <w:r>
      <w:t>do</w:t>
    </w:r>
    <w:r w:rsidRPr="00761F06">
      <w:t xml:space="preserve"> semestre</w:t>
    </w:r>
    <w:r w:rsidR="00632077" w:rsidRPr="00761F06">
      <w:t xml:space="preserve">, </w:t>
    </w:r>
    <w:r w:rsidR="00A36565" w:rsidRPr="00761F06">
      <w:t>x</w:t>
    </w:r>
    <w:r w:rsidRPr="00761F06">
      <w:t xml:space="preserve"> (asignado por jefe investigación “eliminar paréntesis”)</w:t>
    </w:r>
    <w:r w:rsidR="0022638C" w:rsidRPr="008B308E">
      <w:rPr>
        <w:lang w:val="fr-CH"/>
      </w:rPr>
      <w:tab/>
    </w:r>
    <w:r w:rsidR="00C45F1E" w:rsidRPr="008B308E">
      <w:rPr>
        <w:lang w:val="fr-CH"/>
      </w:rPr>
      <w:t>www.</w:t>
    </w:r>
    <w:r>
      <w:rPr>
        <w:lang w:val="fr-CH"/>
      </w:rPr>
      <w:t>eic.pucv.cl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5DEC" w:rsidRDefault="000D5DEC" w:rsidP="00761F06">
      <w:r>
        <w:separator/>
      </w:r>
    </w:p>
  </w:footnote>
  <w:footnote w:type="continuationSeparator" w:id="0">
    <w:p w:rsidR="000D5DEC" w:rsidRDefault="000D5DEC" w:rsidP="0076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F1E" w:rsidRPr="00761F06" w:rsidRDefault="00761F06" w:rsidP="00761F06">
    <w:r w:rsidRPr="00761F06">
      <w:t>Proyecto Ingeniería Civil</w:t>
    </w:r>
    <w:r w:rsidR="00C45F1E" w:rsidRPr="00761F06">
      <w:t xml:space="preserve"> </w:t>
    </w:r>
    <w:r w:rsidR="00632077" w:rsidRPr="005F2BE0">
      <w:rPr>
        <w:b/>
      </w:rPr>
      <w:t>20</w:t>
    </w:r>
    <w:r w:rsidR="005F2BE0" w:rsidRPr="005F2BE0">
      <w:rPr>
        <w:b/>
      </w:rPr>
      <w:t>XX</w:t>
    </w:r>
    <w:r w:rsidR="00632077" w:rsidRPr="00761F06">
      <w:t>, 1</w:t>
    </w:r>
    <w:r w:rsidRPr="00761F06">
      <w:t>er ó 2do semestre</w:t>
    </w:r>
    <w:r w:rsidR="00A36565" w:rsidRPr="00761F06">
      <w:t>, x</w:t>
    </w:r>
    <w:r w:rsidR="0022638C" w:rsidRPr="00761F06">
      <w:tab/>
    </w:r>
    <w:r w:rsidR="00A36565" w:rsidRPr="00761F06">
      <w:fldChar w:fldCharType="begin"/>
    </w:r>
    <w:r w:rsidR="00A36565" w:rsidRPr="00761F06">
      <w:instrText xml:space="preserve"> PAGE   \* MERGEFORMAT </w:instrText>
    </w:r>
    <w:r w:rsidR="00A36565" w:rsidRPr="00761F06">
      <w:fldChar w:fldCharType="separate"/>
    </w:r>
    <w:r w:rsidR="00A36565" w:rsidRPr="00761F06">
      <w:t>2</w:t>
    </w:r>
    <w:r w:rsidR="00A36565" w:rsidRPr="00761F06">
      <w:fldChar w:fldCharType="end"/>
    </w:r>
    <w:r w:rsidR="00A36565" w:rsidRPr="00761F06">
      <w:t xml:space="preserve"> </w:t>
    </w:r>
    <w:r w:rsidRPr="00761F06">
      <w:t>de</w:t>
    </w:r>
    <w:r w:rsidR="00A36565" w:rsidRPr="00761F06">
      <w:t xml:space="preserve"> </w:t>
    </w:r>
    <w:fldSimple w:instr=" NUMPAGES   \* MERGEFORMAT ">
      <w:r w:rsidR="00A36565" w:rsidRPr="00761F06">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F1E" w:rsidRDefault="00F41EF3" w:rsidP="00F41EF3">
    <w:pPr>
      <w:pStyle w:val="MDPIheaderjournallogo"/>
      <w:jc w:val="right"/>
    </w:pPr>
    <w:r>
      <w:rPr>
        <w:noProof/>
      </w:rPr>
      <w:drawing>
        <wp:inline distT="0" distB="0" distL="0" distR="0">
          <wp:extent cx="2383685" cy="7265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cuela Ingeniería Civil PUCV.png"/>
                  <pic:cNvPicPr/>
                </pic:nvPicPr>
                <pic:blipFill>
                  <a:blip r:embed="rId1">
                    <a:extLst>
                      <a:ext uri="{28A0092B-C50C-407E-A947-70E740481C1C}">
                        <a14:useLocalDpi xmlns:a14="http://schemas.microsoft.com/office/drawing/2010/main" val="0"/>
                      </a:ext>
                    </a:extLst>
                  </a:blip>
                  <a:stretch>
                    <a:fillRect/>
                  </a:stretch>
                </pic:blipFill>
                <pic:spPr>
                  <a:xfrm>
                    <a:off x="0" y="0"/>
                    <a:ext cx="2398956" cy="731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attachedTemplate r:id="rId1"/>
  <w:defaultTabStop w:val="420"/>
  <w:hyphenationZone w:val="425"/>
  <w:drawingGridHorizontalSpacing w:val="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1C"/>
    <w:rsid w:val="000142CA"/>
    <w:rsid w:val="00051876"/>
    <w:rsid w:val="00061E84"/>
    <w:rsid w:val="00064772"/>
    <w:rsid w:val="00071218"/>
    <w:rsid w:val="000925CA"/>
    <w:rsid w:val="00093E7F"/>
    <w:rsid w:val="000D5DEC"/>
    <w:rsid w:val="000F19A6"/>
    <w:rsid w:val="001A1BB3"/>
    <w:rsid w:val="001B38D4"/>
    <w:rsid w:val="001E2AEB"/>
    <w:rsid w:val="00200F1C"/>
    <w:rsid w:val="0022638C"/>
    <w:rsid w:val="002266AA"/>
    <w:rsid w:val="002E57DB"/>
    <w:rsid w:val="002E5B86"/>
    <w:rsid w:val="002E6801"/>
    <w:rsid w:val="002F1BFE"/>
    <w:rsid w:val="00316C89"/>
    <w:rsid w:val="00326141"/>
    <w:rsid w:val="00354A5A"/>
    <w:rsid w:val="003E7640"/>
    <w:rsid w:val="00401D30"/>
    <w:rsid w:val="004C46B1"/>
    <w:rsid w:val="004E0F98"/>
    <w:rsid w:val="004E21A1"/>
    <w:rsid w:val="00506660"/>
    <w:rsid w:val="00530932"/>
    <w:rsid w:val="005327C9"/>
    <w:rsid w:val="005E14E8"/>
    <w:rsid w:val="005F2BE0"/>
    <w:rsid w:val="00604EDE"/>
    <w:rsid w:val="00607F24"/>
    <w:rsid w:val="00632077"/>
    <w:rsid w:val="006429BB"/>
    <w:rsid w:val="00650F4F"/>
    <w:rsid w:val="00692393"/>
    <w:rsid w:val="0075794E"/>
    <w:rsid w:val="00761F06"/>
    <w:rsid w:val="007628E6"/>
    <w:rsid w:val="0076686D"/>
    <w:rsid w:val="00770948"/>
    <w:rsid w:val="0077402B"/>
    <w:rsid w:val="007A283C"/>
    <w:rsid w:val="007D2775"/>
    <w:rsid w:val="0080335B"/>
    <w:rsid w:val="008106C1"/>
    <w:rsid w:val="00822B3D"/>
    <w:rsid w:val="00832857"/>
    <w:rsid w:val="00841933"/>
    <w:rsid w:val="008838CF"/>
    <w:rsid w:val="008F446B"/>
    <w:rsid w:val="00933E2C"/>
    <w:rsid w:val="00956613"/>
    <w:rsid w:val="009D5560"/>
    <w:rsid w:val="009F70E6"/>
    <w:rsid w:val="00A04FD6"/>
    <w:rsid w:val="00A0751C"/>
    <w:rsid w:val="00A36565"/>
    <w:rsid w:val="00AF5A91"/>
    <w:rsid w:val="00B00AFB"/>
    <w:rsid w:val="00B026CD"/>
    <w:rsid w:val="00B13191"/>
    <w:rsid w:val="00B84F5A"/>
    <w:rsid w:val="00BD2405"/>
    <w:rsid w:val="00BD5735"/>
    <w:rsid w:val="00C02A07"/>
    <w:rsid w:val="00C036E8"/>
    <w:rsid w:val="00C45F1E"/>
    <w:rsid w:val="00C67F93"/>
    <w:rsid w:val="00C90EAB"/>
    <w:rsid w:val="00C90F92"/>
    <w:rsid w:val="00CD3203"/>
    <w:rsid w:val="00D046D5"/>
    <w:rsid w:val="00D07230"/>
    <w:rsid w:val="00D223A8"/>
    <w:rsid w:val="00D32E9B"/>
    <w:rsid w:val="00D83238"/>
    <w:rsid w:val="00DB04E8"/>
    <w:rsid w:val="00DC5535"/>
    <w:rsid w:val="00DF11F5"/>
    <w:rsid w:val="00E30E54"/>
    <w:rsid w:val="00E70428"/>
    <w:rsid w:val="00EA77BB"/>
    <w:rsid w:val="00EF7C2A"/>
    <w:rsid w:val="00F41EF3"/>
    <w:rsid w:val="00F57906"/>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6185D-6AF0-4701-8F20-E42B1476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06"/>
    <w:pPr>
      <w:tabs>
        <w:tab w:val="right" w:pos="8844"/>
      </w:tabs>
      <w:adjustRightInd w:val="0"/>
      <w:snapToGrid w:val="0"/>
      <w:spacing w:after="240"/>
      <w:jc w:val="both"/>
    </w:pPr>
    <w:rPr>
      <w:rFonts w:ascii="Palatino Linotype" w:eastAsia="Times New Roman" w:hAnsi="Palatino Linotype"/>
      <w:i/>
      <w:color w:val="000000"/>
      <w:sz w:val="16"/>
      <w:lang w:val="es-419"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basedOn w:val="MDPI31text"/>
    <w:next w:val="MDPI12title"/>
    <w:qFormat/>
    <w:rsid w:val="00B026CD"/>
    <w:pPr>
      <w:spacing w:before="240" w:line="240" w:lineRule="auto"/>
      <w:ind w:firstLine="0"/>
      <w:jc w:val="left"/>
    </w:pPr>
    <w:rPr>
      <w:i/>
    </w:rPr>
  </w:style>
  <w:style w:type="paragraph" w:customStyle="1" w:styleId="MDPI12title">
    <w:name w:val="MDPI_1.2_title"/>
    <w:next w:val="MDPI13authornames"/>
    <w:qFormat/>
    <w:rsid w:val="00B13191"/>
    <w:pPr>
      <w:adjustRightInd w:val="0"/>
      <w:snapToGrid w:val="0"/>
      <w:spacing w:after="240" w:line="240" w:lineRule="atLeast"/>
    </w:pPr>
    <w:rPr>
      <w:rFonts w:ascii="Palatino Linotype" w:eastAsia="Times New Roman" w:hAnsi="Palatino Linotype"/>
      <w:b/>
      <w:snapToGrid w:val="0"/>
      <w:sz w:val="36"/>
      <w:lang w:val="es-419" w:eastAsia="de-DE" w:bidi="en-US"/>
    </w:rPr>
  </w:style>
  <w:style w:type="paragraph" w:customStyle="1" w:styleId="MDPI13authornames">
    <w:name w:val="MDPI_1.3_authornames"/>
    <w:basedOn w:val="MDPI31text"/>
    <w:next w:val="MDPI14history"/>
    <w:qFormat/>
    <w:rsid w:val="00650F4F"/>
    <w:pPr>
      <w:spacing w:after="120"/>
      <w:ind w:firstLine="0"/>
      <w:jc w:val="left"/>
    </w:pPr>
    <w:rPr>
      <w:b/>
      <w:snapToGrid/>
    </w:rPr>
  </w:style>
  <w:style w:type="paragraph" w:customStyle="1" w:styleId="MDPI14history">
    <w:name w:val="MDPI_1.4_history"/>
    <w:basedOn w:val="MDPI62Acknowledgments"/>
    <w:next w:val="Normal"/>
    <w:qFormat/>
    <w:rsid w:val="00650F4F"/>
    <w:pPr>
      <w:ind w:left="113"/>
      <w:jc w:val="left"/>
    </w:pPr>
    <w:rPr>
      <w:snapToGrid/>
      <w:lang w:val="es-419"/>
    </w:rPr>
  </w:style>
  <w:style w:type="paragraph" w:customStyle="1" w:styleId="MDPI16affiliation">
    <w:name w:val="MDPI_1.6_affiliation"/>
    <w:basedOn w:val="MDPI62Acknowledgments"/>
    <w:qFormat/>
    <w:rsid w:val="00650F4F"/>
    <w:pPr>
      <w:spacing w:before="0"/>
      <w:ind w:left="311" w:hanging="198"/>
      <w:jc w:val="left"/>
    </w:pPr>
    <w:rPr>
      <w:snapToGrid/>
      <w:szCs w:val="18"/>
      <w:lang w:val="es-419"/>
    </w:rPr>
  </w:style>
  <w:style w:type="paragraph" w:customStyle="1" w:styleId="MDPI17abstract">
    <w:name w:val="MDPI_1.7_abstract"/>
    <w:basedOn w:val="MDPI31text"/>
    <w:next w:val="MDPI18keywords"/>
    <w:qFormat/>
    <w:rsid w:val="00650F4F"/>
    <w:pPr>
      <w:spacing w:before="240"/>
      <w:ind w:left="113" w:firstLine="0"/>
    </w:pPr>
    <w:rPr>
      <w:snapToGrid/>
    </w:rPr>
  </w:style>
  <w:style w:type="paragraph" w:customStyle="1" w:styleId="MDPI18keywords">
    <w:name w:val="MDPI_1.8_keywords"/>
    <w:basedOn w:val="MDPI31text"/>
    <w:next w:val="Normal"/>
    <w:qFormat/>
    <w:rsid w:val="00650F4F"/>
    <w:pPr>
      <w:spacing w:before="240"/>
      <w:ind w:left="113" w:firstLine="0"/>
    </w:pPr>
  </w:style>
  <w:style w:type="paragraph" w:customStyle="1" w:styleId="MDPI19line">
    <w:name w:val="MDPI_1.9_line"/>
    <w:basedOn w:val="MDPI31text"/>
    <w:qFormat/>
    <w:rsid w:val="00CD3203"/>
    <w:pPr>
      <w:pBdr>
        <w:bottom w:val="single" w:sz="6" w:space="1" w:color="auto"/>
      </w:pBdr>
      <w:ind w:firstLine="0"/>
    </w:pPr>
    <w:rPr>
      <w:snapToGrid/>
      <w:szCs w:val="24"/>
    </w:rPr>
  </w:style>
  <w:style w:type="table" w:customStyle="1" w:styleId="Mdeck5tablebodythreelines">
    <w:name w:val="M_deck_5_table_body_three_lines"/>
    <w:basedOn w:val="Tabla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CD32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D3203"/>
    <w:pPr>
      <w:pBdr>
        <w:bottom w:val="single" w:sz="6" w:space="1" w:color="auto"/>
      </w:pBdr>
      <w:tabs>
        <w:tab w:val="center" w:pos="4153"/>
        <w:tab w:val="right" w:pos="8306"/>
      </w:tabs>
      <w:spacing w:line="240" w:lineRule="atLeast"/>
      <w:jc w:val="center"/>
    </w:pPr>
    <w:rPr>
      <w:sz w:val="18"/>
      <w:szCs w:val="18"/>
    </w:rPr>
  </w:style>
  <w:style w:type="character" w:customStyle="1" w:styleId="EncabezadoCar">
    <w:name w:val="Encabezado Car"/>
    <w:link w:val="Encabezado"/>
    <w:uiPriority w:val="99"/>
    <w:rsid w:val="00CD320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CD3203"/>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CD3203"/>
    <w:pPr>
      <w:ind w:firstLine="0"/>
    </w:pPr>
  </w:style>
  <w:style w:type="paragraph" w:customStyle="1" w:styleId="MDPI33textspaceafter">
    <w:name w:val="MDPI_3.3_text_space_after"/>
    <w:basedOn w:val="MDPI31text"/>
    <w:qFormat/>
    <w:rsid w:val="00CD3203"/>
    <w:pPr>
      <w:spacing w:after="240"/>
    </w:pPr>
  </w:style>
  <w:style w:type="paragraph" w:customStyle="1" w:styleId="MDPI35textbeforelist">
    <w:name w:val="MDPI_3.5_text_before_list"/>
    <w:basedOn w:val="MDPI31text"/>
    <w:qFormat/>
    <w:rsid w:val="00CD3203"/>
    <w:pPr>
      <w:spacing w:after="120"/>
    </w:pPr>
  </w:style>
  <w:style w:type="paragraph" w:customStyle="1" w:styleId="MDPI36textafterlist">
    <w:name w:val="MDPI_3.6_text_after_list"/>
    <w:basedOn w:val="MDPI31text"/>
    <w:qFormat/>
    <w:rsid w:val="00CD3203"/>
    <w:pPr>
      <w:spacing w:before="120"/>
    </w:pPr>
  </w:style>
  <w:style w:type="paragraph" w:customStyle="1" w:styleId="MDPI37itemize">
    <w:name w:val="MDPI_3.7_itemize"/>
    <w:basedOn w:val="MDPI31text"/>
    <w:qFormat/>
    <w:rsid w:val="00CD3203"/>
    <w:pPr>
      <w:numPr>
        <w:numId w:val="1"/>
      </w:numPr>
      <w:ind w:left="425" w:hanging="425"/>
    </w:pPr>
  </w:style>
  <w:style w:type="paragraph" w:customStyle="1" w:styleId="MDPI38bullet">
    <w:name w:val="MDPI_3.8_bullet"/>
    <w:basedOn w:val="MDPI31text"/>
    <w:qFormat/>
    <w:rsid w:val="00CD3203"/>
    <w:pPr>
      <w:numPr>
        <w:numId w:val="2"/>
      </w:numPr>
      <w:ind w:left="425" w:hanging="425"/>
    </w:pPr>
  </w:style>
  <w:style w:type="paragraph" w:customStyle="1" w:styleId="MDPI39equation">
    <w:name w:val="MDPI_3.9_equation"/>
    <w:basedOn w:val="MDPI31text"/>
    <w:qFormat/>
    <w:rsid w:val="00CD3203"/>
    <w:pPr>
      <w:spacing w:before="120" w:after="120"/>
      <w:ind w:left="709" w:firstLine="0"/>
      <w:jc w:val="center"/>
    </w:pPr>
  </w:style>
  <w:style w:type="paragraph" w:customStyle="1" w:styleId="MDPI3aequationnumber">
    <w:name w:val="MDPI_3.a_equation_number"/>
    <w:basedOn w:val="MDPI31text"/>
    <w:qFormat/>
    <w:rsid w:val="00CD3203"/>
    <w:pPr>
      <w:spacing w:before="120" w:after="120" w:line="240" w:lineRule="auto"/>
      <w:ind w:firstLine="0"/>
      <w:jc w:val="right"/>
    </w:pPr>
  </w:style>
  <w:style w:type="paragraph" w:customStyle="1" w:styleId="MDPI62Acknowledgments">
    <w:name w:val="MDPI_6.2_Acknowledgments"/>
    <w:qFormat/>
    <w:rsid w:val="00CD3203"/>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CD3203"/>
    <w:pPr>
      <w:spacing w:before="240" w:after="120" w:line="260" w:lineRule="atLeast"/>
      <w:ind w:left="425" w:right="425"/>
    </w:pPr>
    <w:rPr>
      <w:snapToGrid/>
      <w:szCs w:val="22"/>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CD3203"/>
    <w:pPr>
      <w:spacing w:before="0"/>
      <w:ind w:left="0" w:right="0"/>
    </w:pPr>
  </w:style>
  <w:style w:type="paragraph" w:customStyle="1" w:styleId="MDPI51figurecaption">
    <w:name w:val="MDPI_5.1_figure_caption"/>
    <w:basedOn w:val="MDPI62Acknowledgments"/>
    <w:qFormat/>
    <w:rsid w:val="00CD3203"/>
    <w:pPr>
      <w:spacing w:after="240" w:line="260" w:lineRule="atLeast"/>
      <w:ind w:left="425" w:right="425"/>
    </w:pPr>
    <w:rPr>
      <w:snapToGrid/>
    </w:rPr>
  </w:style>
  <w:style w:type="paragraph" w:customStyle="1" w:styleId="MDPI52figure">
    <w:name w:val="MDPI_5.2_figure"/>
    <w:qFormat/>
    <w:rsid w:val="00CD3203"/>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CD3203"/>
    <w:pPr>
      <w:spacing w:before="240"/>
    </w:pPr>
    <w:rPr>
      <w:lang w:eastAsia="en-US"/>
    </w:rPr>
  </w:style>
  <w:style w:type="paragraph" w:customStyle="1" w:styleId="MDPI63AuthorContributions">
    <w:name w:val="MDPI_6.3_AuthorContributions"/>
    <w:basedOn w:val="MDPI62Acknowledgments"/>
    <w:qFormat/>
    <w:rsid w:val="00CD3203"/>
    <w:rPr>
      <w:rFonts w:eastAsia="SimSun"/>
      <w:color w:val="auto"/>
      <w:lang w:eastAsia="en-US"/>
    </w:rPr>
  </w:style>
  <w:style w:type="paragraph" w:customStyle="1" w:styleId="MDPI64CoI">
    <w:name w:val="MDPI_6.4_CoI"/>
    <w:basedOn w:val="MDPI62Acknowledgments"/>
    <w:qFormat/>
    <w:rsid w:val="00CD3203"/>
  </w:style>
  <w:style w:type="paragraph" w:customStyle="1" w:styleId="MDPIfooterfirstpage">
    <w:name w:val="MDPI_footer_firstpage"/>
    <w:basedOn w:val="Normal"/>
    <w:qFormat/>
    <w:rsid w:val="00761F06"/>
    <w:pPr>
      <w:tabs>
        <w:tab w:val="clear" w:pos="8844"/>
        <w:tab w:val="right" w:pos="8845"/>
      </w:tabs>
      <w:spacing w:before="120"/>
    </w:pPr>
    <w:rPr>
      <w:i w:val="0"/>
      <w:iCs/>
      <w:color w:val="auto"/>
      <w:szCs w:val="16"/>
    </w:rPr>
  </w:style>
  <w:style w:type="paragraph" w:customStyle="1" w:styleId="MDPI31text">
    <w:name w:val="MDPI_3.1_text"/>
    <w:qFormat/>
    <w:rsid w:val="00C67F93"/>
    <w:pPr>
      <w:adjustRightInd w:val="0"/>
      <w:snapToGrid w:val="0"/>
      <w:spacing w:line="260" w:lineRule="atLeast"/>
      <w:ind w:firstLine="425"/>
      <w:jc w:val="both"/>
    </w:pPr>
    <w:rPr>
      <w:rFonts w:ascii="Palatino Linotype" w:eastAsia="Times New Roman" w:hAnsi="Palatino Linotype"/>
      <w:snapToGrid w:val="0"/>
      <w:color w:val="000000"/>
      <w:szCs w:val="22"/>
      <w:lang w:val="es-419" w:eastAsia="de-DE" w:bidi="en-US"/>
    </w:rPr>
  </w:style>
  <w:style w:type="paragraph" w:customStyle="1" w:styleId="MDPI23heading3">
    <w:name w:val="MDPI_2.3_heading3"/>
    <w:basedOn w:val="MDPI31text"/>
    <w:qFormat/>
    <w:rsid w:val="00506660"/>
    <w:pPr>
      <w:spacing w:before="240" w:after="120"/>
      <w:ind w:firstLine="0"/>
      <w:jc w:val="left"/>
      <w:outlineLvl w:val="2"/>
    </w:pPr>
  </w:style>
  <w:style w:type="paragraph" w:customStyle="1" w:styleId="MDPI21heading1">
    <w:name w:val="MDPI_2.1_heading1"/>
    <w:basedOn w:val="MDPI23heading3"/>
    <w:qFormat/>
    <w:rsid w:val="00B13191"/>
    <w:pPr>
      <w:outlineLvl w:val="0"/>
    </w:pPr>
    <w:rPr>
      <w:b/>
      <w:color w:val="auto"/>
      <w:lang w:eastAsia="zh-CN"/>
    </w:rPr>
  </w:style>
  <w:style w:type="paragraph" w:customStyle="1" w:styleId="MDPI22heading2">
    <w:name w:val="MDPI_2.2_heading2"/>
    <w:basedOn w:val="Normal"/>
    <w:qFormat/>
    <w:rsid w:val="00506660"/>
    <w:pPr>
      <w:kinsoku w:val="0"/>
      <w:overflowPunct w:val="0"/>
      <w:autoSpaceDE w:val="0"/>
      <w:autoSpaceDN w:val="0"/>
      <w:spacing w:before="240" w:after="120" w:line="260" w:lineRule="atLeast"/>
      <w:jc w:val="left"/>
      <w:outlineLvl w:val="1"/>
    </w:pPr>
    <w:rPr>
      <w:i w:val="0"/>
      <w:noProof/>
      <w:snapToGrid w:val="0"/>
      <w:sz w:val="20"/>
      <w:szCs w:val="22"/>
      <w:lang w:bidi="en-US"/>
    </w:rPr>
  </w:style>
  <w:style w:type="paragraph" w:customStyle="1" w:styleId="MDPI71References">
    <w:name w:val="MDPI_7.1_References"/>
    <w:basedOn w:val="MDPI62Acknowledgments"/>
    <w:qFormat/>
    <w:rsid w:val="00CD3203"/>
    <w:pPr>
      <w:numPr>
        <w:numId w:val="3"/>
      </w:numPr>
      <w:spacing w:before="0" w:line="260" w:lineRule="atLeast"/>
      <w:ind w:left="425" w:hanging="425"/>
    </w:pPr>
  </w:style>
  <w:style w:type="paragraph" w:styleId="Textodeglobo">
    <w:name w:val="Balloon Text"/>
    <w:basedOn w:val="Normal"/>
    <w:link w:val="TextodegloboCar"/>
    <w:uiPriority w:val="99"/>
    <w:semiHidden/>
    <w:unhideWhenUsed/>
    <w:rsid w:val="00CD3203"/>
    <w:rPr>
      <w:sz w:val="18"/>
      <w:szCs w:val="18"/>
    </w:rPr>
  </w:style>
  <w:style w:type="character" w:customStyle="1" w:styleId="TextodegloboCar">
    <w:name w:val="Texto de globo Car"/>
    <w:link w:val="Textodeglobo"/>
    <w:uiPriority w:val="99"/>
    <w:semiHidden/>
    <w:rsid w:val="00CD3203"/>
    <w:rPr>
      <w:rFonts w:ascii="Times New Roman" w:eastAsia="Times New Roman" w:hAnsi="Times New Roman" w:cs="Times New Roman"/>
      <w:color w:val="000000"/>
      <w:kern w:val="0"/>
      <w:sz w:val="18"/>
      <w:szCs w:val="18"/>
      <w:lang w:eastAsia="de-DE"/>
    </w:rPr>
  </w:style>
  <w:style w:type="character" w:styleId="Nmerodelnea">
    <w:name w:val="line number"/>
    <w:basedOn w:val="Fuentedeprrafopredeter"/>
    <w:uiPriority w:val="99"/>
    <w:semiHidden/>
    <w:unhideWhenUsed/>
    <w:rsid w:val="00CD3203"/>
  </w:style>
  <w:style w:type="table" w:customStyle="1" w:styleId="MDPI41threelinetable">
    <w:name w:val="MDPI_4.1_three_line_table"/>
    <w:basedOn w:val="Tablanormal"/>
    <w:uiPriority w:val="99"/>
    <w:rsid w:val="005E14E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ipervnculo">
    <w:name w:val="Hyperlink"/>
    <w:uiPriority w:val="99"/>
    <w:unhideWhenUsed/>
    <w:rsid w:val="00C02A07"/>
    <w:rPr>
      <w:color w:val="0563C1"/>
      <w:u w:val="single"/>
    </w:rPr>
  </w:style>
  <w:style w:type="character" w:styleId="Mencinsinresolver">
    <w:name w:val="Unresolved Mention"/>
    <w:uiPriority w:val="99"/>
    <w:semiHidden/>
    <w:unhideWhenUsed/>
    <w:rsid w:val="004C46B1"/>
    <w:rPr>
      <w:color w:val="605E5C"/>
      <w:shd w:val="clear" w:color="auto" w:fill="E1DFDD"/>
    </w:rPr>
  </w:style>
  <w:style w:type="paragraph" w:styleId="Piedepgina">
    <w:name w:val="footer"/>
    <w:basedOn w:val="Normal"/>
    <w:link w:val="PiedepginaCar"/>
    <w:uiPriority w:val="99"/>
    <w:unhideWhenUsed/>
    <w:rsid w:val="00632077"/>
    <w:pPr>
      <w:tabs>
        <w:tab w:val="center" w:pos="4153"/>
        <w:tab w:val="right" w:pos="8306"/>
      </w:tabs>
    </w:pPr>
  </w:style>
  <w:style w:type="character" w:customStyle="1" w:styleId="PiedepginaCar">
    <w:name w:val="Pie de página Car"/>
    <w:link w:val="Piedepgina"/>
    <w:uiPriority w:val="99"/>
    <w:rsid w:val="00632077"/>
    <w:rPr>
      <w:rFonts w:ascii="Times New Roman" w:eastAsia="Times New Roman" w:hAnsi="Times New Roman"/>
      <w:color w:val="000000"/>
      <w:sz w:val="24"/>
      <w:lang w:eastAsia="de-DE"/>
    </w:rPr>
  </w:style>
  <w:style w:type="table" w:styleId="Tablanormal4">
    <w:name w:val="Plain Table 4"/>
    <w:basedOn w:val="Tabla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1YFpA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feinvestigacion.eic@pucv.c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mail@e-mail.com" TargetMode="Externa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o%20F.%20Herrera\Downloads\sustainability-template%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4E2B-E680-5449-89F0-E1EADECD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C:\Users\Rodrigo F. Herrera\Downloads\sustainability-template (1).dot</Template>
  <TotalTime>1</TotalTime>
  <Pages>4</Pages>
  <Words>3198</Words>
  <Characters>17590</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20747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F. Herrera</dc:creator>
  <cp:keywords/>
  <dc:description/>
  <cp:lastModifiedBy>Felipe Peña</cp:lastModifiedBy>
  <cp:revision>2</cp:revision>
  <dcterms:created xsi:type="dcterms:W3CDTF">2020-03-17T18:21:00Z</dcterms:created>
  <dcterms:modified xsi:type="dcterms:W3CDTF">2020-03-17T18:21:00Z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c06d0069-80e8-3adb-b0dd-67ab1dc074b1</vt:lpwstr>
  </property>
  <property fmtid="{D5CDD505-2E9C-101B-9397-08002B2CF9AE}" pid="4" name="Mendeley Citation Style_1">
    <vt:lpwstr>http://www.zotero.org/styles/sustainability</vt:lpwstr>
  </property>
</Properties>
</file>