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60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64"/>
        <w:gridCol w:w="4808"/>
      </w:tblGrid>
      <w:tr w:rsidR="00A51DC1" w:rsidTr="00A51DC1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1DC1" w:rsidRDefault="00A51DC1">
            <w:pPr>
              <w:spacing w:after="0" w:line="240" w:lineRule="auto"/>
              <w:ind w:left="175"/>
            </w:pPr>
            <w:r>
              <w:rPr>
                <w:noProof/>
                <w:lang w:eastAsia="es-CL"/>
              </w:rPr>
              <w:drawing>
                <wp:inline distT="0" distB="0" distL="0" distR="0" wp14:anchorId="6F994DC9" wp14:editId="674A1DEA">
                  <wp:extent cx="2269490" cy="848360"/>
                  <wp:effectExtent l="0" t="0" r="0" b="8890"/>
                  <wp:docPr id="1" name="Imagen 1" descr="Descripción: PUCV 90 Horizontal - 2018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PUCV 90 Horizontal - 2018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9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DC1" w:rsidRDefault="00A51DC1">
            <w:pPr>
              <w:spacing w:after="0" w:line="240" w:lineRule="auto"/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1DC1" w:rsidRDefault="00A51DC1">
            <w:pPr>
              <w:spacing w:after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16A8AA1" wp14:editId="0F54F631">
                  <wp:extent cx="628015" cy="550545"/>
                  <wp:effectExtent l="0" t="0" r="635" b="1905"/>
                  <wp:docPr id="2" name="Imagen 2" descr="Descripción: Descripción: Descripción: Descripción: Descripción: Descripción: C:\Users\Usuario\Desktop\LOGO AGA - copia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ción: Descripción: Descripción: Descripción: Descripción: Descripción: C:\Users\Usuario\Desktop\LOGO AGA - copia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DC1" w:rsidRDefault="00A51DC1">
            <w:pPr>
              <w:spacing w:after="0"/>
              <w:jc w:val="center"/>
              <w:rPr>
                <w:rFonts w:ascii="Arial Black" w:hAnsi="Arial Black"/>
                <w:b/>
                <w:color w:val="001236"/>
              </w:rPr>
            </w:pPr>
            <w:r>
              <w:rPr>
                <w:rFonts w:ascii="Arial Black" w:hAnsi="Arial Black"/>
                <w:b/>
                <w:color w:val="001236"/>
              </w:rPr>
              <w:t>AGA-PUCV</w:t>
            </w:r>
          </w:p>
          <w:p w:rsidR="00A51DC1" w:rsidRDefault="00A51DC1">
            <w:pPr>
              <w:spacing w:after="0"/>
              <w:jc w:val="center"/>
              <w:rPr>
                <w:rFonts w:ascii="Arial Black" w:hAnsi="Arial Black"/>
                <w:b/>
                <w:color w:val="001236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01236"/>
                <w:sz w:val="16"/>
                <w:szCs w:val="16"/>
              </w:rPr>
              <w:t>ASOCIACIÓN GREMIAL DE ACADÉMICOS</w:t>
            </w:r>
          </w:p>
          <w:p w:rsidR="00A51DC1" w:rsidRDefault="00A51DC1">
            <w:pPr>
              <w:spacing w:after="0" w:line="240" w:lineRule="auto"/>
              <w:jc w:val="center"/>
              <w:rPr>
                <w:rFonts w:cs="Calibri"/>
                <w:b/>
                <w:color w:val="001236"/>
                <w:sz w:val="18"/>
                <w:szCs w:val="18"/>
              </w:rPr>
            </w:pPr>
            <w:r>
              <w:rPr>
                <w:rFonts w:cs="Calibri"/>
                <w:b/>
                <w:color w:val="001236"/>
                <w:sz w:val="18"/>
                <w:szCs w:val="18"/>
              </w:rPr>
              <w:t>12 de Febrero 125 – Teléfono: 032/2273098</w:t>
            </w:r>
          </w:p>
          <w:p w:rsidR="00A51DC1" w:rsidRDefault="00A51D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1236"/>
                <w:sz w:val="18"/>
                <w:szCs w:val="18"/>
              </w:rPr>
              <w:t>asociacion.academicos@pucv.cl</w:t>
            </w:r>
          </w:p>
        </w:tc>
      </w:tr>
    </w:tbl>
    <w:p w:rsidR="00A51DC1" w:rsidRDefault="00A51DC1" w:rsidP="00A51DC1">
      <w:pPr>
        <w:spacing w:after="0"/>
        <w:jc w:val="right"/>
        <w:rPr>
          <w:rFonts w:ascii="Verdana" w:hAnsi="Verdana"/>
          <w:sz w:val="20"/>
          <w:szCs w:val="20"/>
        </w:rPr>
      </w:pPr>
    </w:p>
    <w:p w:rsidR="00155D36" w:rsidRPr="00C56D9A" w:rsidRDefault="00155D36" w:rsidP="00155D36">
      <w:pPr>
        <w:spacing w:after="0"/>
        <w:jc w:val="right"/>
        <w:rPr>
          <w:sz w:val="18"/>
          <w:szCs w:val="18"/>
        </w:rPr>
      </w:pPr>
    </w:p>
    <w:p w:rsidR="00155D36" w:rsidRPr="0044775B" w:rsidRDefault="00155D36" w:rsidP="00155D3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Valparaíso, </w:t>
      </w:r>
      <w:r w:rsidR="001772DC">
        <w:rPr>
          <w:rFonts w:ascii="Arial" w:hAnsi="Arial" w:cs="Arial"/>
          <w:sz w:val="24"/>
          <w:szCs w:val="24"/>
        </w:rPr>
        <w:t xml:space="preserve">2 de </w:t>
      </w:r>
      <w:r>
        <w:rPr>
          <w:rFonts w:ascii="Arial" w:hAnsi="Arial" w:cs="Arial"/>
          <w:sz w:val="24"/>
          <w:szCs w:val="24"/>
        </w:rPr>
        <w:t>Agosto de</w:t>
      </w:r>
      <w:r w:rsidRPr="0044775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</w:p>
    <w:p w:rsidR="00155D36" w:rsidRDefault="00155D36" w:rsidP="00155D36">
      <w:pPr>
        <w:spacing w:after="0"/>
        <w:jc w:val="right"/>
        <w:rPr>
          <w:sz w:val="18"/>
          <w:szCs w:val="18"/>
        </w:rPr>
      </w:pPr>
    </w:p>
    <w:p w:rsidR="00155D36" w:rsidRPr="00322E0F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5D36" w:rsidRPr="00155D36" w:rsidRDefault="00155D36" w:rsidP="00155D3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55D36">
        <w:rPr>
          <w:rFonts w:ascii="Arial" w:hAnsi="Arial" w:cs="Arial"/>
          <w:b/>
          <w:sz w:val="26"/>
          <w:szCs w:val="26"/>
        </w:rPr>
        <w:t>CLAUSTRO  PLENO  ORDINARIO  2018</w:t>
      </w:r>
    </w:p>
    <w:p w:rsidR="00155D36" w:rsidRPr="00322E0F" w:rsidRDefault="00155D36" w:rsidP="00155D3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155D36" w:rsidRPr="001F0E93" w:rsidRDefault="00155D36" w:rsidP="00155D36">
      <w:pPr>
        <w:spacing w:after="0" w:line="360" w:lineRule="auto"/>
        <w:jc w:val="right"/>
        <w:rPr>
          <w:rFonts w:ascii="Arial" w:hAnsi="Arial" w:cs="Arial"/>
        </w:rPr>
      </w:pPr>
      <w:r w:rsidRPr="001F0E93">
        <w:rPr>
          <w:rFonts w:ascii="Arial" w:hAnsi="Arial" w:cs="Arial"/>
        </w:rPr>
        <w:t xml:space="preserve">Prof. Luis Valenzuela Arellano </w:t>
      </w:r>
    </w:p>
    <w:p w:rsidR="00155D36" w:rsidRPr="001F0E93" w:rsidRDefault="00155D36" w:rsidP="00155D36">
      <w:pPr>
        <w:spacing w:after="0" w:line="360" w:lineRule="auto"/>
        <w:jc w:val="right"/>
        <w:rPr>
          <w:rFonts w:ascii="Arial" w:hAnsi="Arial" w:cs="Arial"/>
        </w:rPr>
      </w:pPr>
      <w:r w:rsidRPr="001F0E93">
        <w:rPr>
          <w:rFonts w:ascii="Arial" w:hAnsi="Arial" w:cs="Arial"/>
        </w:rPr>
        <w:t xml:space="preserve">Presidente AGA-PUCV </w:t>
      </w:r>
    </w:p>
    <w:p w:rsidR="00155D36" w:rsidRPr="00322E0F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5D36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E0F">
        <w:rPr>
          <w:rFonts w:ascii="Arial" w:hAnsi="Arial" w:cs="Arial"/>
          <w:sz w:val="24"/>
          <w:szCs w:val="24"/>
        </w:rPr>
        <w:t xml:space="preserve">Estimado Sr. </w:t>
      </w:r>
      <w:r w:rsidR="00B74913">
        <w:rPr>
          <w:rFonts w:ascii="Arial" w:hAnsi="Arial" w:cs="Arial"/>
          <w:sz w:val="24"/>
          <w:szCs w:val="24"/>
        </w:rPr>
        <w:t xml:space="preserve">Pedro </w:t>
      </w:r>
      <w:proofErr w:type="spellStart"/>
      <w:r w:rsidR="00B74913">
        <w:rPr>
          <w:rFonts w:ascii="Arial" w:hAnsi="Arial" w:cs="Arial"/>
          <w:sz w:val="24"/>
          <w:szCs w:val="24"/>
        </w:rPr>
        <w:t>Ossandón</w:t>
      </w:r>
      <w:proofErr w:type="spellEnd"/>
      <w:r w:rsidR="00B749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913">
        <w:rPr>
          <w:rFonts w:ascii="Arial" w:hAnsi="Arial" w:cs="Arial"/>
          <w:sz w:val="24"/>
          <w:szCs w:val="24"/>
        </w:rPr>
        <w:t>Buelievic</w:t>
      </w:r>
      <w:proofErr w:type="spellEnd"/>
      <w:r w:rsidR="00B74913">
        <w:rPr>
          <w:rFonts w:ascii="Arial" w:hAnsi="Arial" w:cs="Arial"/>
          <w:sz w:val="24"/>
          <w:szCs w:val="24"/>
        </w:rPr>
        <w:t>, Administrador Apostólico de Valparaíso, Pro Gran Canciller de la Pontificia  Universidad Católica de Valparaíso</w:t>
      </w:r>
    </w:p>
    <w:p w:rsidR="00155D36" w:rsidRPr="00322E0F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E0F">
        <w:rPr>
          <w:rFonts w:ascii="Arial" w:hAnsi="Arial" w:cs="Arial"/>
          <w:sz w:val="24"/>
          <w:szCs w:val="24"/>
        </w:rPr>
        <w:t>Estimado Sr. Vice Gran Canciller, pr</w:t>
      </w:r>
      <w:r>
        <w:rPr>
          <w:rFonts w:ascii="Arial" w:hAnsi="Arial" w:cs="Arial"/>
          <w:sz w:val="24"/>
          <w:szCs w:val="24"/>
        </w:rPr>
        <w:t xml:space="preserve">esbítero </w:t>
      </w:r>
      <w:proofErr w:type="spellStart"/>
      <w:r>
        <w:rPr>
          <w:rFonts w:ascii="Arial" w:hAnsi="Arial" w:cs="Arial"/>
          <w:sz w:val="24"/>
          <w:szCs w:val="24"/>
        </w:rPr>
        <w:t>Dietrich</w:t>
      </w:r>
      <w:proofErr w:type="spellEnd"/>
      <w:r>
        <w:rPr>
          <w:rFonts w:ascii="Arial" w:hAnsi="Arial" w:cs="Arial"/>
          <w:sz w:val="24"/>
          <w:szCs w:val="24"/>
        </w:rPr>
        <w:t xml:space="preserve"> Lorenz </w:t>
      </w:r>
      <w:proofErr w:type="spellStart"/>
      <w:r>
        <w:rPr>
          <w:rFonts w:ascii="Arial" w:hAnsi="Arial" w:cs="Arial"/>
          <w:sz w:val="24"/>
          <w:szCs w:val="24"/>
        </w:rPr>
        <w:t>Daiber</w:t>
      </w:r>
      <w:proofErr w:type="spellEnd"/>
    </w:p>
    <w:p w:rsidR="00155D36" w:rsidRPr="00322E0F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E0F">
        <w:rPr>
          <w:rFonts w:ascii="Arial" w:hAnsi="Arial" w:cs="Arial"/>
          <w:sz w:val="24"/>
          <w:szCs w:val="24"/>
        </w:rPr>
        <w:t xml:space="preserve">Estimado Sr. Rector Don Claudio Elórtegui </w:t>
      </w:r>
      <w:proofErr w:type="spellStart"/>
      <w:r w:rsidRPr="00322E0F">
        <w:rPr>
          <w:rFonts w:ascii="Arial" w:hAnsi="Arial" w:cs="Arial"/>
          <w:sz w:val="24"/>
          <w:szCs w:val="24"/>
        </w:rPr>
        <w:t>Raffo</w:t>
      </w:r>
      <w:proofErr w:type="spellEnd"/>
    </w:p>
    <w:p w:rsidR="00155D36" w:rsidRPr="00322E0F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E0F">
        <w:rPr>
          <w:rFonts w:ascii="Arial" w:hAnsi="Arial" w:cs="Arial"/>
          <w:sz w:val="24"/>
          <w:szCs w:val="24"/>
        </w:rPr>
        <w:t>Estimadas autoridades universitarias</w:t>
      </w:r>
    </w:p>
    <w:p w:rsidR="00155D36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E0F">
        <w:rPr>
          <w:rFonts w:ascii="Arial" w:hAnsi="Arial" w:cs="Arial"/>
          <w:sz w:val="24"/>
          <w:szCs w:val="24"/>
        </w:rPr>
        <w:t>Estimados miembros del cuerpo de Profesores</w:t>
      </w:r>
    </w:p>
    <w:p w:rsidR="00155D36" w:rsidRPr="00322E0F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E0F">
        <w:rPr>
          <w:rFonts w:ascii="Arial" w:hAnsi="Arial" w:cs="Arial"/>
          <w:sz w:val="24"/>
          <w:szCs w:val="24"/>
        </w:rPr>
        <w:t xml:space="preserve">Estimados estudiantes y funcionarios presentes </w:t>
      </w:r>
    </w:p>
    <w:p w:rsidR="00155D36" w:rsidRPr="00322E0F" w:rsidRDefault="00155D36" w:rsidP="00155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E0F">
        <w:rPr>
          <w:rFonts w:ascii="Arial" w:hAnsi="Arial" w:cs="Arial"/>
          <w:sz w:val="24"/>
          <w:szCs w:val="24"/>
        </w:rPr>
        <w:t>Estimada Comunidad:</w:t>
      </w:r>
    </w:p>
    <w:p w:rsidR="00A51DC1" w:rsidRDefault="00A51DC1" w:rsidP="004D22A8">
      <w:pPr>
        <w:spacing w:after="0"/>
        <w:jc w:val="both"/>
        <w:rPr>
          <w:rFonts w:ascii="Verdana" w:hAnsi="Verdana"/>
          <w:sz w:val="20"/>
          <w:szCs w:val="20"/>
        </w:rPr>
      </w:pPr>
    </w:p>
    <w:p w:rsidR="004D22A8" w:rsidRDefault="004D22A8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2A8" w:rsidRDefault="004D22A8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2A8" w:rsidRDefault="004D22A8" w:rsidP="004D22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RECONOCIMIENTO Y DISTINCIÓN ACADÉMICA</w:t>
      </w:r>
    </w:p>
    <w:p w:rsidR="004D22A8" w:rsidRDefault="004D22A8" w:rsidP="004D22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22A8" w:rsidRDefault="004D22A8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2A8" w:rsidRDefault="004D22A8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 transcurrido 90 años de la fundación de la Universidad Católica de Valparaíso, en ese tiempo muchos han sido los cambios que se han producido y que este profesor después de una larga car</w:t>
      </w:r>
      <w:r w:rsidR="00314AA4">
        <w:rPr>
          <w:rFonts w:ascii="Arial" w:hAnsi="Arial" w:cs="Arial"/>
          <w:sz w:val="24"/>
          <w:szCs w:val="24"/>
        </w:rPr>
        <w:t xml:space="preserve">rera (1966) ha podido observar, </w:t>
      </w:r>
      <w:r>
        <w:rPr>
          <w:rFonts w:ascii="Arial" w:hAnsi="Arial" w:cs="Arial"/>
          <w:sz w:val="24"/>
          <w:szCs w:val="24"/>
        </w:rPr>
        <w:t xml:space="preserve"> </w:t>
      </w:r>
      <w:r w:rsidR="00314AA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esde una Casa Central eje de nuestra historia hasta hoy en que se</w:t>
      </w:r>
      <w:r w:rsidR="008C3B78">
        <w:rPr>
          <w:rFonts w:ascii="Arial" w:hAnsi="Arial" w:cs="Arial"/>
          <w:sz w:val="24"/>
          <w:szCs w:val="24"/>
        </w:rPr>
        <w:t xml:space="preserve"> han establecido numerosos campus</w:t>
      </w:r>
      <w:r>
        <w:rPr>
          <w:rFonts w:ascii="Arial" w:hAnsi="Arial" w:cs="Arial"/>
          <w:sz w:val="24"/>
          <w:szCs w:val="24"/>
        </w:rPr>
        <w:t xml:space="preserve"> y dependencias.</w:t>
      </w:r>
    </w:p>
    <w:p w:rsidR="004D22A8" w:rsidRDefault="004D22A8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879" w:rsidRDefault="003A0879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879" w:rsidRDefault="003A0879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879" w:rsidRDefault="003A0879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879" w:rsidRDefault="003A0879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2A8" w:rsidRDefault="004D22A8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Empezó con disciplinas para formar obreros y técnicos hasta hoy q</w:t>
      </w:r>
      <w:r w:rsidR="00B94995">
        <w:rPr>
          <w:rFonts w:ascii="Arial" w:hAnsi="Arial" w:cs="Arial"/>
          <w:sz w:val="24"/>
          <w:szCs w:val="24"/>
        </w:rPr>
        <w:t>ue se forman profesionales,</w:t>
      </w:r>
      <w:r>
        <w:rPr>
          <w:rFonts w:ascii="Arial" w:hAnsi="Arial" w:cs="Arial"/>
          <w:sz w:val="24"/>
          <w:szCs w:val="24"/>
        </w:rPr>
        <w:t xml:space="preserve"> docentes como investigadores</w:t>
      </w:r>
      <w:r w:rsidR="00D05C81">
        <w:rPr>
          <w:rFonts w:ascii="Arial" w:hAnsi="Arial" w:cs="Arial"/>
          <w:sz w:val="24"/>
          <w:szCs w:val="24"/>
        </w:rPr>
        <w:t>.</w:t>
      </w:r>
    </w:p>
    <w:p w:rsidR="00D05C81" w:rsidRDefault="00D05C81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5C81" w:rsidRDefault="00D05C81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creación de nuevas carreras especialmente de pedagogías</w:t>
      </w:r>
      <w:r w:rsidR="00A97119">
        <w:rPr>
          <w:rFonts w:ascii="Arial" w:hAnsi="Arial" w:cs="Arial"/>
          <w:sz w:val="24"/>
          <w:szCs w:val="24"/>
        </w:rPr>
        <w:t xml:space="preserve"> trajo</w:t>
      </w:r>
      <w:r>
        <w:rPr>
          <w:rFonts w:ascii="Arial" w:hAnsi="Arial" w:cs="Arial"/>
          <w:sz w:val="24"/>
          <w:szCs w:val="24"/>
        </w:rPr>
        <w:t xml:space="preserve"> cambios importantes en la composición por sexo</w:t>
      </w:r>
      <w:r w:rsidR="00F630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incorporando cada vez más elemento femenino a las diferentes especialidades.  Quizá fue en las ingenierías donde el proceso se manifestó más lentamente incluso hasta el día de hoy.  No obstante el interés de damas en alguna</w:t>
      </w:r>
      <w:r w:rsidR="000811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las especialidades,</w:t>
      </w:r>
      <w:r w:rsidR="00D01040">
        <w:rPr>
          <w:rFonts w:ascii="Arial" w:hAnsi="Arial" w:cs="Arial"/>
          <w:sz w:val="24"/>
          <w:szCs w:val="24"/>
        </w:rPr>
        <w:t xml:space="preserve"> puesto que</w:t>
      </w:r>
      <w:r>
        <w:rPr>
          <w:rFonts w:ascii="Arial" w:hAnsi="Arial" w:cs="Arial"/>
          <w:sz w:val="24"/>
          <w:szCs w:val="24"/>
        </w:rPr>
        <w:t xml:space="preserve"> también se manifestó un clasismo que invocaba carreras solamente para hombres</w:t>
      </w:r>
      <w:r w:rsidR="004D2D4E">
        <w:rPr>
          <w:rFonts w:ascii="Arial" w:hAnsi="Arial" w:cs="Arial"/>
          <w:sz w:val="24"/>
          <w:szCs w:val="24"/>
        </w:rPr>
        <w:t>.</w:t>
      </w:r>
    </w:p>
    <w:p w:rsidR="004D2D4E" w:rsidRDefault="004D2D4E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D4E" w:rsidRDefault="004D2D4E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balance actual hace más equilibrada la presencia de hombres y mujeres así especialmente a nivel de docentes.  El número de académicos 396 es superior al de académicas 216, pero esta diferencia cada vez más se ha ido estrechando como también ha sucedido</w:t>
      </w:r>
      <w:r w:rsidR="003C633E">
        <w:rPr>
          <w:rFonts w:ascii="Arial" w:hAnsi="Arial" w:cs="Arial"/>
          <w:sz w:val="24"/>
          <w:szCs w:val="24"/>
        </w:rPr>
        <w:t xml:space="preserve"> entre el personal profesional donde la diferencia es mínima 627 sobre 618</w:t>
      </w:r>
      <w:r w:rsidR="009B0BC1">
        <w:rPr>
          <w:rFonts w:ascii="Arial" w:hAnsi="Arial" w:cs="Arial"/>
          <w:sz w:val="24"/>
          <w:szCs w:val="24"/>
        </w:rPr>
        <w:t>.</w:t>
      </w:r>
    </w:p>
    <w:p w:rsidR="009B0BC1" w:rsidRDefault="009B0BC1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BC1" w:rsidRDefault="009B0BC1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BC1" w:rsidRDefault="009B0BC1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Mérito Académico:</w:t>
      </w:r>
    </w:p>
    <w:p w:rsidR="009B0BC1" w:rsidRDefault="009B0BC1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BC1" w:rsidRDefault="009B0BC1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en nuestra PUCV varias fórmulas para destacar el mérito académico</w:t>
      </w:r>
      <w:r w:rsidR="005553D1">
        <w:rPr>
          <w:rFonts w:ascii="Arial" w:hAnsi="Arial" w:cs="Arial"/>
          <w:sz w:val="24"/>
          <w:szCs w:val="24"/>
        </w:rPr>
        <w:t xml:space="preserve"> por ejemplo la condecoración </w:t>
      </w:r>
      <w:proofErr w:type="spellStart"/>
      <w:r w:rsidR="005553D1">
        <w:rPr>
          <w:rFonts w:ascii="Arial" w:hAnsi="Arial" w:cs="Arial"/>
          <w:sz w:val="24"/>
          <w:szCs w:val="24"/>
        </w:rPr>
        <w:t>Fides</w:t>
      </w:r>
      <w:proofErr w:type="spellEnd"/>
      <w:r w:rsidR="005553D1">
        <w:rPr>
          <w:rFonts w:ascii="Arial" w:hAnsi="Arial" w:cs="Arial"/>
          <w:sz w:val="24"/>
          <w:szCs w:val="24"/>
        </w:rPr>
        <w:t xml:space="preserve"> et Labor, la distinción como profesor emérito, becas y otras fórmulas</w:t>
      </w:r>
      <w:r w:rsidR="004229C6">
        <w:rPr>
          <w:rFonts w:ascii="Arial" w:hAnsi="Arial" w:cs="Arial"/>
          <w:sz w:val="24"/>
          <w:szCs w:val="24"/>
        </w:rPr>
        <w:t xml:space="preserve">, sin embargo también es una expresión del mérito académico la designación de una sala o edificio con el nombre de un académico, esto es poco común en esta Universidad, no obstante se encuentran algunos casos en la Casa Central y otros campus de la Universidad.  </w:t>
      </w:r>
      <w:r w:rsidR="0025534E">
        <w:rPr>
          <w:rFonts w:ascii="Arial" w:hAnsi="Arial" w:cs="Arial"/>
          <w:sz w:val="24"/>
          <w:szCs w:val="24"/>
        </w:rPr>
        <w:t>Lo</w:t>
      </w:r>
      <w:r w:rsidR="004229C6">
        <w:rPr>
          <w:rFonts w:ascii="Arial" w:hAnsi="Arial" w:cs="Arial"/>
          <w:sz w:val="24"/>
          <w:szCs w:val="24"/>
        </w:rPr>
        <w:t xml:space="preserve"> </w:t>
      </w:r>
      <w:r w:rsidR="0025534E">
        <w:rPr>
          <w:rFonts w:ascii="Arial" w:hAnsi="Arial" w:cs="Arial"/>
          <w:sz w:val="24"/>
          <w:szCs w:val="24"/>
        </w:rPr>
        <w:t>que</w:t>
      </w:r>
      <w:r w:rsidR="004229C6">
        <w:rPr>
          <w:rFonts w:ascii="Arial" w:hAnsi="Arial" w:cs="Arial"/>
          <w:sz w:val="24"/>
          <w:szCs w:val="24"/>
        </w:rPr>
        <w:t xml:space="preserve"> parece muy interesante de considerar es que una académica haya logrado registrar su nombre en una sala de reuniones o de clases</w:t>
      </w:r>
      <w:r w:rsidR="0016450B">
        <w:rPr>
          <w:rFonts w:ascii="Arial" w:hAnsi="Arial" w:cs="Arial"/>
          <w:sz w:val="24"/>
          <w:szCs w:val="24"/>
        </w:rPr>
        <w:t xml:space="preserve">.  Se trata de la sala de reuniones de la Facultad de Ciencias del Mar y Geografía que recuerda a una docente que dejó un grato recuerdo, se trata en esta ocasión de la profesora Dra. Ximena Reyes </w:t>
      </w:r>
      <w:proofErr w:type="spellStart"/>
      <w:r w:rsidR="0016450B">
        <w:rPr>
          <w:rFonts w:ascii="Arial" w:hAnsi="Arial" w:cs="Arial"/>
          <w:sz w:val="24"/>
          <w:szCs w:val="24"/>
        </w:rPr>
        <w:t>Piraino</w:t>
      </w:r>
      <w:proofErr w:type="spellEnd"/>
      <w:r w:rsidR="00015F2D">
        <w:rPr>
          <w:rFonts w:ascii="Arial" w:hAnsi="Arial" w:cs="Arial"/>
          <w:sz w:val="24"/>
          <w:szCs w:val="24"/>
        </w:rPr>
        <w:t>.</w:t>
      </w:r>
    </w:p>
    <w:p w:rsidR="00015F2D" w:rsidRDefault="00015F2D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5F2D" w:rsidRDefault="00015F2D" w:rsidP="004D22A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Algunos antecedentes de esta notable académica son: fue profesora,  investigadora y especialista en </w:t>
      </w:r>
      <w:proofErr w:type="spellStart"/>
      <w:r>
        <w:rPr>
          <w:rFonts w:ascii="Arial" w:hAnsi="Arial" w:cs="Arial"/>
          <w:sz w:val="24"/>
          <w:szCs w:val="24"/>
        </w:rPr>
        <w:t>Ictiopatología</w:t>
      </w:r>
      <w:proofErr w:type="spellEnd"/>
      <w:r>
        <w:rPr>
          <w:rFonts w:ascii="Arial" w:hAnsi="Arial" w:cs="Arial"/>
          <w:sz w:val="24"/>
          <w:szCs w:val="24"/>
        </w:rPr>
        <w:t xml:space="preserve">.  Los estudios superiores los realizó en la Escuela de Pesquerías y Alimentos UCV, titulándose como Ingeniero Pesquero en 1975 con la presentación de la tesis: </w:t>
      </w:r>
      <w:r w:rsidRPr="00A01537">
        <w:rPr>
          <w:rFonts w:ascii="Arial" w:hAnsi="Arial" w:cs="Arial"/>
          <w:i/>
          <w:sz w:val="24"/>
          <w:szCs w:val="24"/>
        </w:rPr>
        <w:t>“Efectos de lo</w:t>
      </w:r>
      <w:r w:rsidR="00A01537" w:rsidRPr="00A01537">
        <w:rPr>
          <w:rFonts w:ascii="Arial" w:hAnsi="Arial" w:cs="Arial"/>
          <w:i/>
          <w:sz w:val="24"/>
          <w:szCs w:val="24"/>
        </w:rPr>
        <w:t>s contaminantes Industriales y u</w:t>
      </w:r>
      <w:r w:rsidRPr="00A01537">
        <w:rPr>
          <w:rFonts w:ascii="Arial" w:hAnsi="Arial" w:cs="Arial"/>
          <w:i/>
          <w:sz w:val="24"/>
          <w:szCs w:val="24"/>
        </w:rPr>
        <w:t>r</w:t>
      </w:r>
      <w:r w:rsidR="0084568E">
        <w:rPr>
          <w:rFonts w:ascii="Arial" w:hAnsi="Arial" w:cs="Arial"/>
          <w:i/>
          <w:sz w:val="24"/>
          <w:szCs w:val="24"/>
        </w:rPr>
        <w:t xml:space="preserve">banos sobre los peces </w:t>
      </w:r>
      <w:proofErr w:type="spellStart"/>
      <w:r w:rsidR="0084568E">
        <w:rPr>
          <w:rFonts w:ascii="Arial" w:hAnsi="Arial" w:cs="Arial"/>
          <w:i/>
          <w:sz w:val="24"/>
          <w:szCs w:val="24"/>
        </w:rPr>
        <w:t>dulce</w:t>
      </w:r>
      <w:r w:rsidR="00A01537" w:rsidRPr="00A01537">
        <w:rPr>
          <w:rFonts w:ascii="Arial" w:hAnsi="Arial" w:cs="Arial"/>
          <w:i/>
          <w:sz w:val="24"/>
          <w:szCs w:val="24"/>
        </w:rPr>
        <w:t>acuí</w:t>
      </w:r>
      <w:r w:rsidRPr="00A01537">
        <w:rPr>
          <w:rFonts w:ascii="Arial" w:hAnsi="Arial" w:cs="Arial"/>
          <w:i/>
          <w:sz w:val="24"/>
          <w:szCs w:val="24"/>
        </w:rPr>
        <w:t>culas</w:t>
      </w:r>
      <w:proofErr w:type="spellEnd"/>
      <w:r w:rsidR="00A01537" w:rsidRPr="00A01537">
        <w:rPr>
          <w:rFonts w:ascii="Arial" w:hAnsi="Arial" w:cs="Arial"/>
          <w:i/>
          <w:sz w:val="24"/>
          <w:szCs w:val="24"/>
        </w:rPr>
        <w:t xml:space="preserve"> de las zonas de Valparaíso y Aconcagua”</w:t>
      </w:r>
      <w:r w:rsidR="00A01537">
        <w:rPr>
          <w:rFonts w:ascii="Arial" w:hAnsi="Arial" w:cs="Arial"/>
          <w:i/>
          <w:sz w:val="24"/>
          <w:szCs w:val="24"/>
        </w:rPr>
        <w:t>.</w:t>
      </w:r>
    </w:p>
    <w:p w:rsidR="00A01537" w:rsidRDefault="00A01537" w:rsidP="004D22A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01537" w:rsidRDefault="00A01537" w:rsidP="004D22A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01537" w:rsidRDefault="00A01537" w:rsidP="004D22A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01537" w:rsidRDefault="00A01537" w:rsidP="004D22A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01537" w:rsidRDefault="00A01537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1977 asiste a numerosos cursos de especialización en </w:t>
      </w:r>
      <w:proofErr w:type="spellStart"/>
      <w:r>
        <w:rPr>
          <w:rFonts w:ascii="Arial" w:hAnsi="Arial" w:cs="Arial"/>
          <w:sz w:val="24"/>
          <w:szCs w:val="24"/>
        </w:rPr>
        <w:t>Ictiopatología</w:t>
      </w:r>
      <w:proofErr w:type="spellEnd"/>
      <w:r>
        <w:rPr>
          <w:rFonts w:ascii="Arial" w:hAnsi="Arial" w:cs="Arial"/>
          <w:sz w:val="24"/>
          <w:szCs w:val="24"/>
        </w:rPr>
        <w:t xml:space="preserve"> en Australia (1977) en Estados Unidos (1978) en este caso en diferentes centros de altos estudios.  En Francia </w:t>
      </w:r>
      <w:proofErr w:type="spellStart"/>
      <w:r>
        <w:rPr>
          <w:rFonts w:ascii="Arial" w:hAnsi="Arial" w:cs="Arial"/>
          <w:sz w:val="24"/>
          <w:szCs w:val="24"/>
        </w:rPr>
        <w:t>Ecole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Natioinale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Supérieure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Agronomique</w:t>
      </w:r>
      <w:proofErr w:type="spellEnd"/>
      <w:r>
        <w:rPr>
          <w:rFonts w:ascii="Arial" w:hAnsi="Arial" w:cs="Arial"/>
          <w:sz w:val="24"/>
          <w:szCs w:val="24"/>
        </w:rPr>
        <w:t>, Toulouse Francia (1982) y en Canadá (1984).</w:t>
      </w:r>
    </w:p>
    <w:p w:rsidR="00A01537" w:rsidRDefault="00A01537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1537" w:rsidRDefault="00A01537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1985 obtiene el grado de Doctor en el </w:t>
      </w:r>
      <w:r w:rsidR="00BE7F15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Institute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Polytechnique</w:t>
      </w:r>
      <w:proofErr w:type="spellEnd"/>
      <w:r>
        <w:rPr>
          <w:rFonts w:ascii="Arial" w:hAnsi="Arial" w:cs="Arial"/>
          <w:sz w:val="24"/>
          <w:szCs w:val="24"/>
        </w:rPr>
        <w:t xml:space="preserve"> de Toulouse, Francia, donde presenta la tesis </w:t>
      </w:r>
      <w:proofErr w:type="spellStart"/>
      <w:r>
        <w:rPr>
          <w:rFonts w:ascii="Arial" w:hAnsi="Arial" w:cs="Arial"/>
          <w:sz w:val="24"/>
          <w:szCs w:val="24"/>
        </w:rPr>
        <w:t>Recherche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F10032">
        <w:rPr>
          <w:rFonts w:ascii="Arial" w:hAnsi="Arial" w:cs="Arial"/>
          <w:sz w:val="24"/>
          <w:szCs w:val="24"/>
        </w:rPr>
        <w:t xml:space="preserve">ur les </w:t>
      </w:r>
      <w:proofErr w:type="spellStart"/>
      <w:r w:rsidR="00F10032">
        <w:rPr>
          <w:rFonts w:ascii="Arial" w:hAnsi="Arial" w:cs="Arial"/>
          <w:sz w:val="24"/>
          <w:szCs w:val="24"/>
        </w:rPr>
        <w:t>maladies</w:t>
      </w:r>
      <w:proofErr w:type="spellEnd"/>
      <w:r w:rsidR="00F10032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F10032">
        <w:rPr>
          <w:rFonts w:ascii="Arial" w:hAnsi="Arial" w:cs="Arial"/>
          <w:sz w:val="24"/>
          <w:szCs w:val="24"/>
        </w:rPr>
        <w:t>salmonides</w:t>
      </w:r>
      <w:proofErr w:type="spellEnd"/>
      <w:r w:rsidR="00F10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0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Chili </w:t>
      </w:r>
      <w:proofErr w:type="spellStart"/>
      <w:r>
        <w:rPr>
          <w:rFonts w:ascii="Arial" w:hAnsi="Arial" w:cs="Arial"/>
          <w:sz w:val="24"/>
          <w:szCs w:val="24"/>
        </w:rPr>
        <w:t>Proposition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réglamentation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sanitaire</w:t>
      </w:r>
      <w:proofErr w:type="spellEnd"/>
      <w:r w:rsidR="00BE7F15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3546F8" w:rsidRDefault="003546F8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6F8" w:rsidRDefault="003546F8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doctora Reyes formó conciencia en el país sobre la importancia de conocer y controlar las enfermedades de los peces a través de la docencia que impartió y de los numerosos artículos que publicó (17).  Su labor la concretó al crear y organizar en su Unidad Académica el laboratorio de </w:t>
      </w:r>
      <w:proofErr w:type="spellStart"/>
      <w:r>
        <w:rPr>
          <w:rFonts w:ascii="Arial" w:hAnsi="Arial" w:cs="Arial"/>
          <w:sz w:val="24"/>
          <w:szCs w:val="24"/>
        </w:rPr>
        <w:t>Ictiopatología</w:t>
      </w:r>
      <w:proofErr w:type="spellEnd"/>
      <w:r>
        <w:rPr>
          <w:rFonts w:ascii="Arial" w:hAnsi="Arial" w:cs="Arial"/>
          <w:sz w:val="24"/>
          <w:szCs w:val="24"/>
        </w:rPr>
        <w:t xml:space="preserve"> que le permitió una constante relación profesional con </w:t>
      </w:r>
      <w:proofErr w:type="gramStart"/>
      <w:r>
        <w:rPr>
          <w:rFonts w:ascii="Arial" w:hAnsi="Arial" w:cs="Arial"/>
          <w:sz w:val="24"/>
          <w:szCs w:val="24"/>
        </w:rPr>
        <w:t>los productores</w:t>
      </w:r>
      <w:r w:rsidR="00A02BCC">
        <w:rPr>
          <w:rFonts w:ascii="Arial" w:hAnsi="Arial" w:cs="Arial"/>
          <w:sz w:val="24"/>
          <w:szCs w:val="24"/>
        </w:rPr>
        <w:t xml:space="preserve"> de truchas y salmones traducido</w:t>
      </w:r>
      <w:proofErr w:type="gramEnd"/>
      <w:r>
        <w:rPr>
          <w:rFonts w:ascii="Arial" w:hAnsi="Arial" w:cs="Arial"/>
          <w:sz w:val="24"/>
          <w:szCs w:val="24"/>
        </w:rPr>
        <w:t xml:space="preserve"> en asistencia técnica y certificaciones sanitarias</w:t>
      </w:r>
      <w:r w:rsidR="00FC1F1D">
        <w:rPr>
          <w:rFonts w:ascii="Arial" w:hAnsi="Arial" w:cs="Arial"/>
          <w:sz w:val="24"/>
          <w:szCs w:val="24"/>
        </w:rPr>
        <w:t xml:space="preserve"> de la producción.  Paralelamente le cupo un rol preponderante en la elaboración de la reglamentación de control sanitario que actualmente rige los cultivos de peces en Chile.</w:t>
      </w:r>
    </w:p>
    <w:p w:rsidR="00AE4C58" w:rsidRDefault="00AE4C58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4C58" w:rsidRDefault="00AE4C58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 fue la primera </w:t>
      </w:r>
      <w:proofErr w:type="spellStart"/>
      <w:r>
        <w:rPr>
          <w:rFonts w:ascii="Arial" w:hAnsi="Arial" w:cs="Arial"/>
          <w:sz w:val="24"/>
          <w:szCs w:val="24"/>
        </w:rPr>
        <w:t>ictiopatóloga</w:t>
      </w:r>
      <w:proofErr w:type="spellEnd"/>
      <w:r>
        <w:rPr>
          <w:rFonts w:ascii="Arial" w:hAnsi="Arial" w:cs="Arial"/>
          <w:sz w:val="24"/>
          <w:szCs w:val="24"/>
        </w:rPr>
        <w:t xml:space="preserve"> autorizada por Estados Unidos y Canadá para certificar todas las exportaciones chilenas de salmones y truchas en el primer período de la industria (1978-1987).</w:t>
      </w:r>
    </w:p>
    <w:p w:rsidR="00E72F6B" w:rsidRDefault="00E72F6B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2F6B" w:rsidRDefault="00E72F6B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2F6B" w:rsidRDefault="00E72F6B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Mérito Académico</w:t>
      </w:r>
      <w:r w:rsidR="00962F37">
        <w:rPr>
          <w:rFonts w:ascii="Arial" w:hAnsi="Arial" w:cs="Arial"/>
          <w:sz w:val="24"/>
          <w:szCs w:val="24"/>
        </w:rPr>
        <w:t xml:space="preserve"> Femenino</w:t>
      </w:r>
      <w:r>
        <w:rPr>
          <w:rFonts w:ascii="Arial" w:hAnsi="Arial" w:cs="Arial"/>
          <w:sz w:val="24"/>
          <w:szCs w:val="24"/>
        </w:rPr>
        <w:t>:</w:t>
      </w:r>
    </w:p>
    <w:p w:rsidR="00E72F6B" w:rsidRDefault="00E72F6B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2F6B" w:rsidRDefault="00C83352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cualquier profesional que se caracteriza por tratar de hacer un trabajo bien hecho el reconocimiento juega un rol importante, por </w:t>
      </w:r>
      <w:r w:rsidR="0038136E">
        <w:rPr>
          <w:rFonts w:ascii="Arial" w:hAnsi="Arial" w:cs="Arial"/>
          <w:sz w:val="24"/>
          <w:szCs w:val="24"/>
        </w:rPr>
        <w:t>lo tanto es muy valioso para el</w:t>
      </w:r>
      <w:r>
        <w:rPr>
          <w:rFonts w:ascii="Arial" w:hAnsi="Arial" w:cs="Arial"/>
          <w:sz w:val="24"/>
          <w:szCs w:val="24"/>
        </w:rPr>
        <w:t xml:space="preserve"> como para el resto de sus compañeros.  Si esa labor que se le reconoce tiene el carácter de colaborativa, innovadora y creativa mayor es la satisfacción que genera en sus pares, por consecuencia adquiere un determinado liderazgo que es importante</w:t>
      </w:r>
      <w:r w:rsidR="00BF232D">
        <w:rPr>
          <w:rFonts w:ascii="Arial" w:hAnsi="Arial" w:cs="Arial"/>
          <w:sz w:val="24"/>
          <w:szCs w:val="24"/>
        </w:rPr>
        <w:t xml:space="preserve"> para la institución en que </w:t>
      </w:r>
      <w:r w:rsidR="007B5D0C">
        <w:rPr>
          <w:rFonts w:ascii="Arial" w:hAnsi="Arial" w:cs="Arial"/>
          <w:sz w:val="24"/>
          <w:szCs w:val="24"/>
        </w:rPr>
        <w:t>labora, y conociendo que es en la universidad donde se desarrolla esta actividad y donde la presencia masculina casi siempre es mayoritaria</w:t>
      </w:r>
      <w:r w:rsidR="00A02BCC">
        <w:rPr>
          <w:rFonts w:ascii="Arial" w:hAnsi="Arial" w:cs="Arial"/>
          <w:sz w:val="24"/>
          <w:szCs w:val="24"/>
        </w:rPr>
        <w:t xml:space="preserve"> como ocurre en este caso</w:t>
      </w:r>
      <w:r w:rsidR="007348BB">
        <w:rPr>
          <w:rFonts w:ascii="Arial" w:hAnsi="Arial" w:cs="Arial"/>
          <w:sz w:val="24"/>
          <w:szCs w:val="24"/>
        </w:rPr>
        <w:t>,</w:t>
      </w:r>
      <w:r w:rsidR="00A02BCC">
        <w:rPr>
          <w:rFonts w:ascii="Arial" w:hAnsi="Arial" w:cs="Arial"/>
          <w:sz w:val="24"/>
          <w:szCs w:val="24"/>
        </w:rPr>
        <w:t xml:space="preserve"> entonces es más significativo aquí el liderazgo femenino.</w:t>
      </w:r>
    </w:p>
    <w:p w:rsidR="001772DC" w:rsidRDefault="001772DC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2DC" w:rsidRDefault="001772DC" w:rsidP="004D22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2DC" w:rsidRPr="00A01537" w:rsidRDefault="001772DC" w:rsidP="004D2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</w:t>
      </w:r>
    </w:p>
    <w:sectPr w:rsidR="001772DC" w:rsidRPr="00A01537" w:rsidSect="003A0879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C1"/>
    <w:rsid w:val="00015F2D"/>
    <w:rsid w:val="00081143"/>
    <w:rsid w:val="00155D36"/>
    <w:rsid w:val="0016450B"/>
    <w:rsid w:val="001772DC"/>
    <w:rsid w:val="0025534E"/>
    <w:rsid w:val="00314AA4"/>
    <w:rsid w:val="003546F8"/>
    <w:rsid w:val="0038136E"/>
    <w:rsid w:val="003A0879"/>
    <w:rsid w:val="003C633E"/>
    <w:rsid w:val="004229C6"/>
    <w:rsid w:val="004D22A8"/>
    <w:rsid w:val="004D2D4E"/>
    <w:rsid w:val="005553D1"/>
    <w:rsid w:val="007348BB"/>
    <w:rsid w:val="007B5D0C"/>
    <w:rsid w:val="0084568E"/>
    <w:rsid w:val="008C3B78"/>
    <w:rsid w:val="00962F37"/>
    <w:rsid w:val="009B0BC1"/>
    <w:rsid w:val="00A01537"/>
    <w:rsid w:val="00A02BCC"/>
    <w:rsid w:val="00A51DC1"/>
    <w:rsid w:val="00A97119"/>
    <w:rsid w:val="00AE4C58"/>
    <w:rsid w:val="00B74913"/>
    <w:rsid w:val="00B94995"/>
    <w:rsid w:val="00BE7F15"/>
    <w:rsid w:val="00BF232D"/>
    <w:rsid w:val="00C83352"/>
    <w:rsid w:val="00D01040"/>
    <w:rsid w:val="00D05C81"/>
    <w:rsid w:val="00D235D6"/>
    <w:rsid w:val="00E72F6B"/>
    <w:rsid w:val="00F10032"/>
    <w:rsid w:val="00F630F0"/>
    <w:rsid w:val="00F71669"/>
    <w:rsid w:val="00F97C63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D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D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BE37-5553-4E61-BBD5-DBDE5008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</cp:revision>
  <dcterms:created xsi:type="dcterms:W3CDTF">2018-08-02T14:46:00Z</dcterms:created>
  <dcterms:modified xsi:type="dcterms:W3CDTF">2018-08-02T16:26:00Z</dcterms:modified>
</cp:coreProperties>
</file>